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A1" w:rsidRDefault="004D20A1" w:rsidP="004D20A1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Հարավային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Աշխատողների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առողջության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պահպանման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անվտանգության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ապահովման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վերահսկողության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բաժին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ավագ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տեսուչ</w:t>
      </w:r>
      <w:proofErr w:type="spellEnd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| </w:t>
      </w:r>
      <w:bookmarkStart w:id="0" w:name="_GoBack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>66-28.5-Մ3-8</w:t>
      </w:r>
      <w:bookmarkEnd w:id="0"/>
      <w:r w:rsidRPr="004D20A1">
        <w:rPr>
          <w:rFonts w:ascii="Poppins" w:eastAsia="Times New Roman" w:hAnsi="Poppins" w:cs="Times New Roman"/>
          <w:color w:val="575962"/>
          <w:sz w:val="27"/>
          <w:szCs w:val="27"/>
        </w:rPr>
        <w:t xml:space="preserve"> | </w:t>
      </w:r>
      <w:hyperlink r:id="rId5" w:tgtFrame="_blank" w:history="1">
        <w:r w:rsidRPr="004D20A1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(</w:t>
        </w:r>
        <w:proofErr w:type="spellStart"/>
        <w:r w:rsidRPr="004D20A1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Անձնագիր</w:t>
        </w:r>
        <w:proofErr w:type="spellEnd"/>
        <w:r w:rsidRPr="004D20A1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)</w:t>
        </w:r>
      </w:hyperlink>
    </w:p>
    <w:p w:rsidR="004D20A1" w:rsidRPr="004D20A1" w:rsidRDefault="004D20A1" w:rsidP="004D20A1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Հայտարարող մարմին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Առողջապահական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տեսչական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Համապատասխան մարմին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02-02-2026</w:t>
      </w: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Փաստաթղթերի ներկայացման վերջնաժամկետ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09-02-2026</w:t>
      </w: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Արտաքին</w:t>
      </w:r>
      <w:proofErr w:type="spellEnd"/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փուլի մեկնարկի ամսաթիվ, ժամ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18-03-2026 10:00:00</w:t>
      </w: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proofErr w:type="gram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ք.Երևան</w:t>
      </w:r>
      <w:proofErr w:type="spellEnd"/>
      <w:proofErr w:type="gram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Շենգավիթ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Արարատյան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26</w:t>
      </w: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Թեստի </w:t>
      </w:r>
      <w:proofErr w:type="spellStart"/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Տևողություն</w:t>
      </w:r>
      <w:proofErr w:type="spellEnd"/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90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րոպե</w:t>
      </w:r>
      <w:proofErr w:type="spellEnd"/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20-03-2026 11:00:00</w:t>
      </w: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proofErr w:type="gram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ք.Երևան</w:t>
      </w:r>
      <w:proofErr w:type="spellEnd"/>
      <w:proofErr w:type="gram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Շենգավիթ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Արարատյան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26</w:t>
      </w: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Հարցազրույցի Անցկացման </w:t>
      </w:r>
      <w:proofErr w:type="spellStart"/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Ձևաչափ</w:t>
      </w:r>
      <w:proofErr w:type="spellEnd"/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Հարցարան</w:t>
      </w:r>
      <w:proofErr w:type="spellEnd"/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1.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2.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ինքնակենսագրությունը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3.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անձնագրի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քարտի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քարտ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ներկայացնում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պետք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չստանալու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տեղեկանքի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4.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բարձրագույն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կրթությունը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5.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պայմանագիր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ընդունման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իրավական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ակտ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գրքույկ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։ Ի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լրումն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քաղաքացուց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պահանջվել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անձնավորված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համակարգի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բազայում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առկա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ներառող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տեղեկանք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գործունեության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նկարագիր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փաստաթուղթ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6.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արական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սեռի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անձինք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զինվորական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գրքույկի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դրան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փոխարինող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ժամանակավոր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զորակոչային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տեղամասի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կցագրման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վկայականի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7.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մեկ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3X4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չափսի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բնակչության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պետական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ռեգիստրի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տվյալների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համակարգից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արտացոլվելու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կցվում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):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lastRenderedPageBreak/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բնօրինակ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օտարալեզու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հայերեն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պաշտոնական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թարգմանությունների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։</w:t>
      </w: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                                                       </w:t>
      </w:r>
    </w:p>
    <w:p w:rsid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4D20A1" w:rsidRPr="004D20A1" w:rsidRDefault="004D20A1" w:rsidP="004D20A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Քաղաքացիները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պետք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ներկայանան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անձնագրով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և/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քարտով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հաստատող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(ՀՀ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ոստիկանության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կողմից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ժամանակավորապես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տրվող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ինքնությունը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հաստատող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փաստաթուղթ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)։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մասնակցելու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դիմումներն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ընդունվում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Քաղաքացիական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ծառայության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գրասենյակի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https://cso.gov.am/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Մրցույթների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Ղեկավար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մասնագիտական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Ծանոթանալով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բովանդակությանը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տեքստի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վերջում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օգնությամբ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Սեղմելով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բացվում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» և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պատուհանները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>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պատուհանը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առաջին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անգամ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ներկայացվում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լինելու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որով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է)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։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Հաջորդ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քայլով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բացված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պատուհանի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վերևի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աջ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անկյունում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(«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»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զանգակ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նշանի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տեսքով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է)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կողքը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),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Կրթություն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Օտար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լեզուներ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Համակարգչային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ծրագրեր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ենթաբաժինները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պարտադիր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լրացման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ենթակա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բոլոր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դաշտերը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կցել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մեջ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Պահպանել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Լրացնելով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կցելով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արդեն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իսկ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գտնել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անցկացվող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և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որից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անմիջապես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ստանում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ծանուցում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ընդունվելու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կարգավիճակի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տեղեկատվություն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կարելի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ստանալ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ենթաբաժնում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տողում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գրառումից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.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հատվածում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՝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ա)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դեռևս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ուղարկված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չէ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բ)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ուսումնասիրման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փուլում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է,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գ)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շտկելով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սխալները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ուսումնասիրության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արդյունքում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հնարավոր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հետ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վերադարձվեն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քաղաքացուն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խմբագրման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պարտավոր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ծանուցումն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ստանալուց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՝ 2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երկու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օրվա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ընթացքում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վերացնելով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ուղղելով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սխալ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lastRenderedPageBreak/>
        <w:t>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որոնց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ծանուցվում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թերությունների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սխալների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մեկնաբանությունը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տեսնել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բացելով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հերթական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համարից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առաջ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դրված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r w:rsidRPr="004D20A1">
        <w:rPr>
          <w:rFonts w:ascii="Cambria Math" w:eastAsia="Times New Roman" w:hAnsi="Cambria Math" w:cs="Cambria Math"/>
          <w:color w:val="7B7E8A"/>
          <w:sz w:val="20"/>
          <w:szCs w:val="20"/>
        </w:rPr>
        <w:t>⊕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նշանը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խմբագրելու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»-ի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ընտրել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,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կատարել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ներքևում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Համակարգում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գրանցվելուց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գործել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այցելելով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https://hartak.cso.gov.am/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հղման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բաժինը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որտեղ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br/>
      </w:r>
    </w:p>
    <w:p w:rsidR="004D20A1" w:rsidRPr="004D20A1" w:rsidRDefault="004D20A1" w:rsidP="004D20A1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ՓՈՒԼԻ ԲՆԱԳԱՎԱՌՆԵՐ</w:t>
      </w:r>
    </w:p>
    <w:p w:rsidR="004D20A1" w:rsidRPr="004D20A1" w:rsidRDefault="004D20A1" w:rsidP="004D20A1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(ՔԾ ԳՐԱՍԵՆՅԱԿ)</w:t>
      </w:r>
    </w:p>
    <w:p w:rsidR="004D20A1" w:rsidRPr="004D20A1" w:rsidRDefault="004D20A1" w:rsidP="004D20A1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ՄԱՍՆԱԳԻՏԱԿԱՆ ԳԻՏԵԼԻՔՆԵՐ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6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Սահմանադրություն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(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փոփոխություններով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)</w:t>
        </w:r>
      </w:hyperlink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7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զբաղեցնող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անձանց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վարձատրության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՝ 4-7, 20-27)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8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Հոդվաձներ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՝ 3-15, 18-23, 27</w:t>
      </w:r>
      <w:r w:rsidRPr="004D20A1">
        <w:rPr>
          <w:rFonts w:ascii="Times New Roman" w:eastAsia="Times New Roman" w:hAnsi="Times New Roman" w:cs="Times New Roman"/>
          <w:color w:val="333333"/>
          <w:sz w:val="20"/>
          <w:szCs w:val="20"/>
        </w:rPr>
        <w:t>․</w:t>
      </w:r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1, 28-34, 44, 53)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9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՝ 2, 6, 7, 10, 11, 17, 20-24, 28, 30-36, 38)</w:t>
      </w:r>
    </w:p>
    <w:p w:rsidR="004D20A1" w:rsidRPr="004D20A1" w:rsidRDefault="004D20A1" w:rsidP="004D20A1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)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0" w:tgtFrame="_blank" w:history="1"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Աշխատանքային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՝ 4,5,20,74,91,94,112,139,147,148,158,159,176</w:t>
      </w:r>
      <w:r w:rsidRPr="004D20A1">
        <w:rPr>
          <w:rFonts w:ascii="Times New Roman" w:eastAsia="Times New Roman" w:hAnsi="Times New Roman" w:cs="Times New Roman"/>
          <w:color w:val="333333"/>
          <w:sz w:val="20"/>
          <w:szCs w:val="20"/>
        </w:rPr>
        <w:t>․</w:t>
      </w:r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1,192,223,226,227,229,240,249)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1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Հայաստանի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Հանրապետությունում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՝ 1,2.1, 3, 4,6)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2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Վարչարարության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հիմունքների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վարույթի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՝ 3, 20, 30-33,36,45, 46, 47,50,54,58,60, 66)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3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Տեսչական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մարմինների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՝ 3, 4, 5,6,7,8,11,12,13,15,17)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4" w:tgtFrame="_blank" w:history="1"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իրավախախտումների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վերաբերյալ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հոդված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37,247, 255, 275, 277,280, 282, 283)</w:t>
      </w:r>
    </w:p>
    <w:p w:rsidR="004D20A1" w:rsidRPr="004D20A1" w:rsidRDefault="004D20A1" w:rsidP="004D20A1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ՓՈՒԼԻ ԲՆԱԳԱՎԱՌՆԵՐ</w:t>
      </w:r>
    </w:p>
    <w:p w:rsidR="004D20A1" w:rsidRPr="004D20A1" w:rsidRDefault="004D20A1" w:rsidP="004D20A1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ՀԱՐՑԱԶՐՈՒՅՑԻ ՓՈՒԼՈՒՄ ՍՏՈՒԳՎՈՂ ՄԱՍՆԱԳԻՏԱԿԱՆ ԳԻՏԵԼԻՔՆԵՐ ԵՎ ԴՐԱՆՔ ԿԻՐԱՌԵԼՈՒ ԿԱՐՈՂՈՒԹՅՈՒՆՆԵՐ</w:t>
      </w:r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5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աշխատանքային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4D20A1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6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r w:rsidRPr="004D20A1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7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8" w:tgtFrame="_blank" w:history="1"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«ՀՀ-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ում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4D20A1" w:rsidRPr="004D20A1" w:rsidRDefault="004D20A1" w:rsidP="004D20A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9" w:tgtFrame="_blank" w:history="1"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իրավախախտումների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վերաբերյալ</w:t>
        </w:r>
        <w:proofErr w:type="spellEnd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4D20A1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4D20A1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4D20A1" w:rsidRDefault="004D20A1" w:rsidP="004D20A1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Հիմնական Աշխատավարձի Չափ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221 312 (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երկու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քսանմեկ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հազար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երեք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տասներկու</w:t>
      </w:r>
      <w:proofErr w:type="spellEnd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դրամ</w:t>
      </w:r>
      <w:proofErr w:type="spellEnd"/>
    </w:p>
    <w:p w:rsidR="004D20A1" w:rsidRPr="004D20A1" w:rsidRDefault="004D20A1" w:rsidP="004D20A1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  <w:sz w:val="24"/>
          <w:szCs w:val="24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Անձնային Որակներ</w:t>
      </w:r>
    </w:p>
    <w:p w:rsidR="004D20A1" w:rsidRPr="004D20A1" w:rsidRDefault="004D20A1" w:rsidP="004D20A1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</w:pP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Նշված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պաշտոնին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հավակնող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անձը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պետք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է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լինի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բարեկիրթ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պարտաճանաչ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հավասարակշռված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գործնական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ունենա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նախաձեռնողականություն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և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պատասխանատվության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զգացում</w:t>
      </w:r>
      <w:proofErr w:type="spellEnd"/>
      <w:r w:rsidRPr="004D20A1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:</w:t>
      </w:r>
    </w:p>
    <w:p w:rsidR="004D20A1" w:rsidRDefault="004D20A1" w:rsidP="004D20A1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4D20A1" w:rsidRDefault="004D20A1" w:rsidP="004D20A1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Էլեկտրոնային հասցե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hyperlink r:id="rId20" w:history="1">
        <w:r w:rsidRPr="007C4F7A">
          <w:rPr>
            <w:rStyle w:val="Hyperlink"/>
            <w:rFonts w:ascii="Segoe UI" w:eastAsia="Times New Roman" w:hAnsi="Segoe UI" w:cs="Segoe UI"/>
            <w:sz w:val="20"/>
            <w:szCs w:val="20"/>
          </w:rPr>
          <w:t>melanya.khupelyan@gov.am</w:t>
        </w:r>
      </w:hyperlink>
    </w:p>
    <w:p w:rsidR="004D20A1" w:rsidRDefault="004D20A1" w:rsidP="004D20A1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4D20A1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4D20A1">
        <w:rPr>
          <w:rFonts w:ascii="Segoe UI" w:eastAsia="Times New Roman" w:hAnsi="Segoe UI" w:cs="Segoe UI"/>
          <w:color w:val="7B7E8A"/>
          <w:sz w:val="20"/>
          <w:szCs w:val="20"/>
        </w:rPr>
        <w:t>010-51-56-22</w:t>
      </w:r>
    </w:p>
    <w:p w:rsidR="004D20A1" w:rsidRPr="004D20A1" w:rsidRDefault="004D20A1" w:rsidP="004D20A1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Ծանոթություն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՝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Կոմպետենցիաները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տե´ս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պաշտոնի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անձնագրում</w:t>
      </w:r>
      <w:proofErr w:type="spellEnd"/>
      <w:r w:rsidRPr="004D20A1">
        <w:rPr>
          <w:rFonts w:ascii="Segoe UI" w:eastAsia="Times New Roman" w:hAnsi="Segoe UI" w:cs="Segoe UI"/>
          <w:color w:val="333333"/>
          <w:sz w:val="20"/>
          <w:szCs w:val="20"/>
        </w:rPr>
        <w:t>։</w:t>
      </w:r>
    </w:p>
    <w:p w:rsidR="00AB7AE2" w:rsidRDefault="00AB7AE2"/>
    <w:sectPr w:rsidR="00AB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D79ED"/>
    <w:multiLevelType w:val="multilevel"/>
    <w:tmpl w:val="72E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459EE"/>
    <w:multiLevelType w:val="multilevel"/>
    <w:tmpl w:val="8EC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A1"/>
    <w:rsid w:val="004D20A1"/>
    <w:rsid w:val="00A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65CD"/>
  <w15:chartTrackingRefBased/>
  <w15:docId w15:val="{9BCEE20B-EA4B-4BB6-9595-AE60A657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2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20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D20A1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4D20A1"/>
  </w:style>
  <w:style w:type="character" w:customStyle="1" w:styleId="m-list-searchresult-item">
    <w:name w:val="m-list-search__result-item"/>
    <w:basedOn w:val="DefaultParagraphFont"/>
    <w:rsid w:val="004D20A1"/>
  </w:style>
  <w:style w:type="character" w:customStyle="1" w:styleId="m-list-searchresult-item-text">
    <w:name w:val="m-list-search__result-item-text"/>
    <w:basedOn w:val="DefaultParagraphFont"/>
    <w:rsid w:val="004D20A1"/>
  </w:style>
  <w:style w:type="character" w:customStyle="1" w:styleId="kt-widgetdata">
    <w:name w:val="kt-widget__data"/>
    <w:basedOn w:val="DefaultParagraphFont"/>
    <w:rsid w:val="004D20A1"/>
  </w:style>
  <w:style w:type="paragraph" w:customStyle="1" w:styleId="m-list-searchresult-category1">
    <w:name w:val="m-list-search__result-category1"/>
    <w:basedOn w:val="Normal"/>
    <w:rsid w:val="004D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4D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4D20A1"/>
  </w:style>
  <w:style w:type="character" w:customStyle="1" w:styleId="kt-badge">
    <w:name w:val="kt-badge"/>
    <w:basedOn w:val="DefaultParagraphFont"/>
    <w:rsid w:val="004D20A1"/>
  </w:style>
  <w:style w:type="paragraph" w:styleId="ListParagraph">
    <w:name w:val="List Paragraph"/>
    <w:basedOn w:val="Normal"/>
    <w:uiPriority w:val="34"/>
    <w:qFormat/>
    <w:rsid w:val="004D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1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957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18444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0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7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10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71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9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65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74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68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20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4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2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6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05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99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0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1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45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18947" TargetMode="External"/><Relationship Id="rId17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5703/position-detail" TargetMode="External"/><Relationship Id="rId15" Type="http://schemas.openxmlformats.org/officeDocument/2006/relationships/hyperlink" Target="https://www.arlis.am/hy/acts/214702" TargetMode="External"/><Relationship Id="rId10" Type="http://schemas.openxmlformats.org/officeDocument/2006/relationships/hyperlink" Target="https://www.arlis.am/hy/acts/214702" TargetMode="External"/><Relationship Id="rId19" Type="http://schemas.openxmlformats.org/officeDocument/2006/relationships/hyperlink" Target="https://www.arlis.am/hy/acts/211145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s://www.arlis.am/hy/acts/2190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7574</Characters>
  <Application>Microsoft Office Word</Application>
  <DocSecurity>0</DocSecurity>
  <Lines>63</Lines>
  <Paragraphs>17</Paragraphs>
  <ScaleCrop>false</ScaleCrop>
  <Company>GOV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2026-02-02T07:30:00Z</dcterms:created>
  <dcterms:modified xsi:type="dcterms:W3CDTF">2026-02-02T07:32:00Z</dcterms:modified>
</cp:coreProperties>
</file>