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8710D" w14:textId="19C8517B" w:rsidR="00AE75FD" w:rsidRPr="006D5054" w:rsidRDefault="004B570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4E790C">
        <w:rPr>
          <w:rFonts w:ascii="GHEA Grapalat" w:eastAsia="Times New Roman" w:hAnsi="GHEA Grapalat" w:cs="Arial"/>
          <w:b/>
          <w:bCs/>
          <w:sz w:val="24"/>
          <w:szCs w:val="24"/>
        </w:rPr>
        <w:t>ՀԱՅՏԱՐԱՐՈՒԹՅՈՒՆ</w:t>
      </w:r>
      <w:r w:rsidR="005C3C3C" w:rsidRPr="004E790C">
        <w:rPr>
          <w:rFonts w:ascii="GHEA Grapalat" w:eastAsia="Times New Roman" w:hAnsi="GHEA Grapalat" w:cs="Arial"/>
          <w:b/>
          <w:bCs/>
          <w:sz w:val="24"/>
          <w:szCs w:val="24"/>
        </w:rPr>
        <w:t>-</w:t>
      </w:r>
      <w:r w:rsidR="00787E40" w:rsidRPr="004E790C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D5054" w:rsidRPr="00D93398"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/>
        </w:rPr>
        <w:t>14.1</w:t>
      </w:r>
      <w:r w:rsidR="00D93398"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/>
        </w:rPr>
        <w:t>0</w:t>
      </w:r>
      <w:r w:rsidR="006D5054" w:rsidRPr="00D93398">
        <w:rPr>
          <w:rFonts w:ascii="GHEA Grapalat" w:eastAsia="Times New Roman" w:hAnsi="GHEA Grapalat" w:cs="Arial"/>
          <w:b/>
          <w:bCs/>
          <w:color w:val="FF0000"/>
          <w:sz w:val="24"/>
          <w:szCs w:val="24"/>
          <w:lang w:val="hy-AM"/>
        </w:rPr>
        <w:t>.2025թ</w:t>
      </w:r>
      <w:r w:rsidR="006D5054" w:rsidRPr="006D505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.</w:t>
      </w:r>
    </w:p>
    <w:p w14:paraId="03F5ED92" w14:textId="77777777" w:rsidR="004B5700" w:rsidRPr="004A0587" w:rsidRDefault="004B5700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b/>
          <w:bCs/>
        </w:rPr>
      </w:pPr>
    </w:p>
    <w:p w14:paraId="0CA7B875" w14:textId="42385D93" w:rsidR="00AE75FD" w:rsidRPr="001778CA" w:rsidRDefault="00A001D3" w:rsidP="000A73D7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DE39AC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ԱՌՈՂՋԱՊԱՀԱԿԱՆ ԵՎ ԱՇԽԱՏԱՆՔԻ ՏԵՍՉԱԿԱՆ ՄԱՐՄՆԻ </w:t>
      </w:r>
      <w:r w:rsidR="006D5054" w:rsidRPr="006D5054">
        <w:rPr>
          <w:rFonts w:ascii="GHEA Grapalat" w:eastAsia="Times New Roman" w:hAnsi="GHEA Grapalat" w:cs="Sylfaen"/>
          <w:b/>
          <w:sz w:val="24"/>
          <w:szCs w:val="24"/>
          <w:lang w:val="hy-AM"/>
        </w:rPr>
        <w:t>ԴԵՂԵՐԻ ՇՐՋԱՆԱՌՈՒԹՅԱՆ ՎԵՐԱՀՍԿՈՂՈՒԹՅԱՆ ՎԱՐՉՈՒԹՅ</w:t>
      </w:r>
      <w:r w:rsidR="005D01B4">
        <w:rPr>
          <w:rFonts w:ascii="GHEA Grapalat" w:eastAsia="Times New Roman" w:hAnsi="GHEA Grapalat" w:cs="Sylfaen"/>
          <w:b/>
          <w:sz w:val="24"/>
          <w:szCs w:val="24"/>
          <w:lang w:val="hy-AM"/>
        </w:rPr>
        <w:t>ՈՒ</w:t>
      </w:r>
      <w:r w:rsidR="006D5054" w:rsidRPr="006D5054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="006D5054">
        <w:rPr>
          <w:rFonts w:ascii="GHEA Grapalat" w:eastAsia="Times New Roman" w:hAnsi="GHEA Grapalat" w:cs="Sylfaen"/>
          <w:b/>
          <w:sz w:val="24"/>
          <w:szCs w:val="24"/>
          <w:lang w:val="hy-AM"/>
        </w:rPr>
        <w:t>ՈՒՄ</w:t>
      </w:r>
      <w:r w:rsidR="006D5054" w:rsidRPr="006D505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ՓՈՐՁԱԳԵՏ </w:t>
      </w:r>
      <w:r w:rsidR="00AE75FD" w:rsidRPr="001778CA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ՆԵՐԳՐԱՎԵԼՈՒ ՄԱՍԻՆ</w:t>
      </w:r>
    </w:p>
    <w:p w14:paraId="195C1FBF" w14:textId="77777777" w:rsidR="00AE75FD" w:rsidRPr="001778CA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1778CA">
        <w:rPr>
          <w:rFonts w:ascii="Calibri" w:eastAsia="Times New Roman" w:hAnsi="Calibri" w:cs="Calibri"/>
          <w:lang w:val="hy-AM"/>
        </w:rPr>
        <w:t> </w:t>
      </w:r>
    </w:p>
    <w:p w14:paraId="7E3AA18C" w14:textId="77777777" w:rsidR="00AE75FD" w:rsidRPr="001778CA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1778CA">
        <w:rPr>
          <w:rFonts w:ascii="GHEA Grapalat" w:eastAsia="Times New Roman" w:hAnsi="GHEA Grapalat" w:cs="Arial"/>
          <w:b/>
          <w:bCs/>
          <w:lang w:val="hy-AM"/>
        </w:rPr>
        <w:t>Ծրագրով նախատեսված աշխատանքների համառոտ նկարագիրը՝</w:t>
      </w:r>
    </w:p>
    <w:p w14:paraId="2A547CC9" w14:textId="77777777" w:rsidR="00AE75FD" w:rsidRPr="001778CA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1778CA">
        <w:rPr>
          <w:rFonts w:ascii="Calibri" w:eastAsia="Times New Roman" w:hAnsi="Calibri" w:cs="Calibri"/>
          <w:lang w:val="hy-AM"/>
        </w:rPr>
        <w:t> </w:t>
      </w:r>
    </w:p>
    <w:p w14:paraId="48679425" w14:textId="77777777" w:rsidR="00A001D3" w:rsidRPr="00C949D9" w:rsidRDefault="00A001D3" w:rsidP="00A001D3">
      <w:pPr>
        <w:pStyle w:val="NoSpacing"/>
        <w:spacing w:line="276" w:lineRule="auto"/>
        <w:ind w:firstLine="567"/>
        <w:jc w:val="both"/>
        <w:rPr>
          <w:rFonts w:ascii="GHEA Grapalat" w:hAnsi="GHEA Grapalat" w:cs="Sylfaen"/>
          <w:bCs/>
          <w:color w:val="FF0000"/>
          <w:lang w:val="hy-AM"/>
        </w:rPr>
      </w:pPr>
      <w:r w:rsidRPr="007409BE">
        <w:rPr>
          <w:rFonts w:ascii="GHEA Grapalat" w:hAnsi="GHEA Grapalat" w:cs="Sylfaen"/>
          <w:bCs/>
          <w:lang w:val="hy-AM"/>
        </w:rPr>
        <w:t>ՀՀ առողջապահական և աշխատանքի տեսչական մարմն</w:t>
      </w:r>
      <w:r>
        <w:rPr>
          <w:rFonts w:ascii="GHEA Grapalat" w:hAnsi="GHEA Grapalat" w:cs="Sylfaen"/>
          <w:bCs/>
          <w:lang w:val="hy-AM"/>
        </w:rPr>
        <w:t>ին</w:t>
      </w:r>
      <w:r w:rsidRPr="007409BE">
        <w:rPr>
          <w:rFonts w:ascii="GHEA Grapalat" w:hAnsi="GHEA Grapalat" w:cs="Sylfaen"/>
          <w:bCs/>
          <w:lang w:val="hy-AM"/>
        </w:rPr>
        <w:t xml:space="preserve"> </w:t>
      </w:r>
      <w:r w:rsidRPr="00A001D3">
        <w:rPr>
          <w:rFonts w:ascii="GHEA Grapalat" w:hAnsi="GHEA Grapalat" w:cs="Sylfaen"/>
          <w:bCs/>
          <w:lang w:val="hy-AM"/>
        </w:rPr>
        <w:t>(</w:t>
      </w:r>
      <w:r w:rsidRPr="007409BE">
        <w:rPr>
          <w:rFonts w:ascii="GHEA Grapalat" w:hAnsi="GHEA Grapalat" w:cs="Sylfaen"/>
          <w:bCs/>
          <w:lang w:val="hy-AM"/>
        </w:rPr>
        <w:t>այսուհետ՝ Տեսչական մարմին</w:t>
      </w:r>
      <w:r w:rsidRPr="00A001D3">
        <w:rPr>
          <w:rFonts w:ascii="GHEA Grapalat" w:hAnsi="GHEA Grapalat" w:cs="Sylfaen"/>
          <w:bCs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 xml:space="preserve"> օրենքով վերապահված դեղերի </w:t>
      </w:r>
      <w:r w:rsidRPr="00A15DA5">
        <w:rPr>
          <w:rFonts w:ascii="GHEA Grapalat" w:hAnsi="GHEA Grapalat" w:cs="Sylfaen"/>
          <w:bCs/>
          <w:lang w:val="hy-AM"/>
        </w:rPr>
        <w:t xml:space="preserve">շրջանառության վերահսկողության ոլորտում գործառույթների իրականացման ընթացքում </w:t>
      </w:r>
      <w:r w:rsidRPr="00A15DA5">
        <w:rPr>
          <w:rFonts w:ascii="GHEA Grapalat" w:hAnsi="GHEA Grapalat" w:cs="GHEA Grapalat"/>
          <w:bCs/>
          <w:lang w:val="hy-AM"/>
        </w:rPr>
        <w:t>ավելացել</w:t>
      </w:r>
      <w:r w:rsidRPr="00A15DA5">
        <w:rPr>
          <w:rFonts w:ascii="GHEA Grapalat" w:hAnsi="GHEA Grapalat" w:cs="Sylfaen"/>
          <w:bCs/>
          <w:lang w:val="hy-AM"/>
        </w:rPr>
        <w:t xml:space="preserve"> </w:t>
      </w:r>
      <w:r w:rsidRPr="00A15DA5">
        <w:rPr>
          <w:rFonts w:ascii="GHEA Grapalat" w:hAnsi="GHEA Grapalat" w:cs="GHEA Grapalat"/>
          <w:bCs/>
          <w:lang w:val="hy-AM"/>
        </w:rPr>
        <w:t>է</w:t>
      </w:r>
      <w:r>
        <w:rPr>
          <w:rFonts w:ascii="GHEA Grapalat" w:hAnsi="GHEA Grapalat" w:cs="GHEA Grapalat"/>
          <w:bCs/>
          <w:lang w:val="hy-AM"/>
        </w:rPr>
        <w:t xml:space="preserve"> Տեսչական մարմնի արևմտյան տարածքային կենտրոնի դեղերի շրջանառության վերահսկողության բաժնի </w:t>
      </w:r>
      <w:r w:rsidRPr="00A15DA5">
        <w:rPr>
          <w:rFonts w:ascii="GHEA Grapalat" w:hAnsi="GHEA Grapalat" w:cs="GHEA Grapalat"/>
          <w:bCs/>
          <w:lang w:val="hy-AM"/>
        </w:rPr>
        <w:t>վերահսկողությամբ պարզման ենթակա տեղեկատվությունը</w:t>
      </w:r>
      <w:r>
        <w:rPr>
          <w:rFonts w:ascii="GHEA Grapalat" w:hAnsi="GHEA Grapalat" w:cs="GHEA Grapalat"/>
          <w:bCs/>
          <w:lang w:val="hy-AM"/>
        </w:rPr>
        <w:t xml:space="preserve"> և ծավալը</w:t>
      </w:r>
      <w:r w:rsidRPr="00A15DA5">
        <w:rPr>
          <w:rFonts w:ascii="GHEA Grapalat" w:hAnsi="GHEA Grapalat" w:cs="Sylfaen"/>
          <w:bCs/>
          <w:lang w:val="hy-AM"/>
        </w:rPr>
        <w:t xml:space="preserve">, որի արդյունքում ներկա անձնակազմի քանակով դժվարացնում է ապահովել իրականացվող վարչական վարույթները և ժամկետների ապահովումը, ինչպես նաև վարույթների և ստացվող զանգերի քանակի ավելացմամբ անհրաժեշտ սեմինարների և խորհրդատվություն տրամադրելու գործընթացի կազմակերպման աշխատանքները, այդ թվում </w:t>
      </w:r>
      <w:r w:rsidRPr="00A15DA5">
        <w:rPr>
          <w:rFonts w:ascii="GHEA Grapalat" w:hAnsi="GHEA Grapalat"/>
          <w:shd w:val="clear" w:color="auto" w:fill="FFFFFF"/>
          <w:lang w:val="hy-AM"/>
        </w:rPr>
        <w:t>ընդունված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իրավական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ակտերի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դրույթների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կիրառման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վերաբերյալ բացատրական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աշխատանքների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իրականացման,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տնտեսավարող սուբյեկտներին իրենց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իրավունքների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և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պարտականությունների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մասին</w:t>
      </w:r>
      <w:r w:rsidRPr="00A15DA5">
        <w:rPr>
          <w:rFonts w:ascii="GHEA Grapalat" w:hAnsi="GHEA Grapalat" w:cs="Cambria"/>
          <w:shd w:val="clear" w:color="auto" w:fill="FFFFFF"/>
          <w:lang w:val="hy-AM"/>
        </w:rPr>
        <w:t xml:space="preserve"> </w:t>
      </w:r>
      <w:r w:rsidRPr="00A15DA5">
        <w:rPr>
          <w:rFonts w:ascii="GHEA Grapalat" w:hAnsi="GHEA Grapalat"/>
          <w:shd w:val="clear" w:color="auto" w:fill="FFFFFF"/>
          <w:lang w:val="hy-AM"/>
        </w:rPr>
        <w:t>տեղեկացման աշխատանքների կազմակերպչական գործընթացը</w:t>
      </w:r>
      <w:r w:rsidRPr="00A15DA5">
        <w:rPr>
          <w:rFonts w:ascii="GHEA Grapalat" w:hAnsi="GHEA Grapalat" w:cs="Sylfaen"/>
          <w:bCs/>
          <w:lang w:val="hy-AM"/>
        </w:rPr>
        <w:t>։</w:t>
      </w:r>
    </w:p>
    <w:p w14:paraId="48AB210A" w14:textId="77777777" w:rsidR="00A001D3" w:rsidRPr="00623FDE" w:rsidRDefault="00A001D3" w:rsidP="00A001D3">
      <w:pPr>
        <w:pStyle w:val="NoSpacing"/>
        <w:spacing w:line="276" w:lineRule="auto"/>
        <w:ind w:firstLine="567"/>
        <w:jc w:val="both"/>
        <w:rPr>
          <w:rFonts w:ascii="GHEA Grapalat" w:hAnsi="GHEA Grapalat" w:cs="Sylfaen"/>
          <w:bCs/>
          <w:color w:val="FF0000"/>
          <w:lang w:val="hy-AM"/>
        </w:rPr>
      </w:pPr>
      <w:r w:rsidRPr="00623FDE">
        <w:rPr>
          <w:rFonts w:ascii="GHEA Grapalat" w:hAnsi="GHEA Grapalat" w:cs="Sylfaen"/>
          <w:bCs/>
          <w:lang w:val="hy-AM"/>
        </w:rPr>
        <w:t>Փորձագետ ներգրավելու հիմքը Տեսչական մարմնի կանոնադրական խնդիրներից բխող կոնկրետ գործառույթի</w:t>
      </w:r>
      <w:r>
        <w:rPr>
          <w:rFonts w:ascii="GHEA Grapalat" w:hAnsi="GHEA Grapalat" w:cs="Sylfaen"/>
          <w:bCs/>
          <w:lang w:val="hy-AM"/>
        </w:rPr>
        <w:t xml:space="preserve"> ծավալի</w:t>
      </w:r>
      <w:r w:rsidRPr="00623FDE">
        <w:rPr>
          <w:rFonts w:ascii="GHEA Grapalat" w:hAnsi="GHEA Grapalat" w:cs="Sylfaen"/>
          <w:bCs/>
          <w:lang w:val="hy-AM"/>
        </w:rPr>
        <w:t>՝ արևմտյան տարածքային կենտրոնի դեղերի շրջանառության վերահսկողության բաժնում կտրուկ ավելացումն է (ՀՀ կառավարության 2018 թվականի օգոստոսի 2-ի N 878-Ն որոշման հավելվածի 3-րդ կետ)։</w:t>
      </w:r>
    </w:p>
    <w:p w14:paraId="5DC6647C" w14:textId="77777777" w:rsidR="00024EF2" w:rsidRPr="00E24974" w:rsidRDefault="00024EF2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</w:p>
    <w:p w14:paraId="1F09E189" w14:textId="77777777" w:rsidR="00AE75FD" w:rsidRPr="00E24974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b/>
          <w:lang w:val="hy-AM"/>
        </w:rPr>
      </w:pPr>
      <w:r w:rsidRPr="00E24974">
        <w:rPr>
          <w:rFonts w:ascii="GHEA Grapalat" w:eastAsia="Times New Roman" w:hAnsi="GHEA Grapalat" w:cs="Arial"/>
          <w:b/>
          <w:lang w:val="hy-AM"/>
        </w:rPr>
        <w:t>Փորձագետ ներգրավելու ժամկետն է՝</w:t>
      </w:r>
      <w:r w:rsidRPr="00E24974">
        <w:rPr>
          <w:rFonts w:ascii="Calibri" w:eastAsia="Times New Roman" w:hAnsi="Calibri" w:cs="Calibri"/>
          <w:b/>
          <w:lang w:val="hy-AM"/>
        </w:rPr>
        <w:t> </w:t>
      </w:r>
      <w:r w:rsidRPr="00E24974">
        <w:rPr>
          <w:rFonts w:ascii="GHEA Grapalat" w:eastAsia="Times New Roman" w:hAnsi="GHEA Grapalat" w:cs="GHEA Grapalat"/>
          <w:b/>
          <w:lang w:val="hy-AM"/>
        </w:rPr>
        <w:t>մ</w:t>
      </w:r>
      <w:r w:rsidRPr="00E24974">
        <w:rPr>
          <w:rFonts w:ascii="GHEA Grapalat" w:eastAsia="Times New Roman" w:hAnsi="GHEA Grapalat" w:cs="Arial"/>
          <w:b/>
          <w:lang w:val="hy-AM"/>
        </w:rPr>
        <w:t>եկ</w:t>
      </w:r>
      <w:r w:rsidRPr="00E24974">
        <w:rPr>
          <w:rFonts w:ascii="Calibri" w:eastAsia="Times New Roman" w:hAnsi="Calibri" w:cs="Calibri"/>
          <w:b/>
          <w:lang w:val="hy-AM"/>
        </w:rPr>
        <w:t> </w:t>
      </w:r>
      <w:r w:rsidRPr="00E24974">
        <w:rPr>
          <w:rFonts w:ascii="GHEA Grapalat" w:eastAsia="Times New Roman" w:hAnsi="GHEA Grapalat" w:cs="GHEA Grapalat"/>
          <w:b/>
          <w:lang w:val="hy-AM"/>
        </w:rPr>
        <w:t>տարի</w:t>
      </w:r>
      <w:r w:rsidRPr="00E24974">
        <w:rPr>
          <w:rFonts w:ascii="GHEA Grapalat" w:eastAsia="Times New Roman" w:hAnsi="GHEA Grapalat" w:cs="Arial"/>
          <w:b/>
          <w:lang w:val="hy-AM"/>
        </w:rPr>
        <w:t>:</w:t>
      </w:r>
    </w:p>
    <w:p w14:paraId="1341B24F" w14:textId="77777777" w:rsidR="00C407DD" w:rsidRPr="00C407DD" w:rsidRDefault="00AE75FD" w:rsidP="00C407DD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b/>
          <w:lang w:val="hy-AM"/>
        </w:rPr>
      </w:pPr>
      <w:r w:rsidRPr="00C407DD">
        <w:rPr>
          <w:rFonts w:ascii="GHEA Grapalat" w:eastAsia="Times New Roman" w:hAnsi="GHEA Grapalat" w:cs="Arial"/>
          <w:b/>
          <w:lang w:val="hy-AM"/>
        </w:rPr>
        <w:t>Փորձագետի</w:t>
      </w:r>
      <w:r w:rsidRPr="00C407DD">
        <w:rPr>
          <w:rFonts w:ascii="Calibri" w:eastAsia="Times New Roman" w:hAnsi="Calibri" w:cs="Calibri"/>
          <w:b/>
          <w:lang w:val="hy-AM"/>
        </w:rPr>
        <w:t> </w:t>
      </w:r>
      <w:r w:rsidRPr="00C407DD">
        <w:rPr>
          <w:rFonts w:ascii="GHEA Grapalat" w:eastAsia="Times New Roman" w:hAnsi="GHEA Grapalat" w:cs="GHEA Grapalat"/>
          <w:b/>
          <w:lang w:val="hy-AM"/>
        </w:rPr>
        <w:t>պարտականությունները</w:t>
      </w:r>
      <w:r w:rsidR="00C407DD">
        <w:rPr>
          <w:rFonts w:ascii="GHEA Grapalat" w:eastAsia="Times New Roman" w:hAnsi="GHEA Grapalat" w:cs="GHEA Grapalat"/>
          <w:b/>
          <w:lang w:val="hy-AM"/>
        </w:rPr>
        <w:t>՝</w:t>
      </w:r>
    </w:p>
    <w:p w14:paraId="13E2BDB6" w14:textId="77777777" w:rsidR="00A001D3" w:rsidRPr="003A5909" w:rsidRDefault="00A001D3" w:rsidP="005D01B4">
      <w:pPr>
        <w:numPr>
          <w:ilvl w:val="0"/>
          <w:numId w:val="21"/>
        </w:numPr>
        <w:spacing w:after="0" w:line="276" w:lineRule="auto"/>
        <w:ind w:hanging="90"/>
        <w:contextualSpacing/>
        <w:jc w:val="both"/>
        <w:rPr>
          <w:rFonts w:ascii="GHEA Grapalat" w:hAnsi="GHEA Grapalat"/>
          <w:lang w:val="hy-AM"/>
        </w:rPr>
      </w:pPr>
      <w:r w:rsidRPr="003A5909">
        <w:rPr>
          <w:rFonts w:ascii="GHEA Grapalat" w:hAnsi="GHEA Grapalat"/>
          <w:lang w:val="hy-AM"/>
        </w:rPr>
        <w:t>տնտեսավարող սուբյեկտների կողմից դեղերի շրջանառության ոլորտը կարգավորող Հայաստանի Հանրապետության օրենքների և դրանց համապատասխան ընդունված նորմատիվ իրավական ակտերի պահանջների պահպանման նկատմամբ վերահսկողական աշխատանքներ, ներառյալ՝ օրենքով սահմանված դեպքերում և կարգով ստուգումներ,</w:t>
      </w:r>
    </w:p>
    <w:p w14:paraId="7C94A79C" w14:textId="77777777" w:rsidR="00A001D3" w:rsidRDefault="00A001D3" w:rsidP="00A001D3">
      <w:pPr>
        <w:pStyle w:val="ListParagraph"/>
        <w:numPr>
          <w:ilvl w:val="0"/>
          <w:numId w:val="21"/>
        </w:numPr>
        <w:spacing w:after="200" w:line="276" w:lineRule="auto"/>
        <w:rPr>
          <w:rFonts w:ascii="GHEA Grapalat" w:hAnsi="GHEA Grapalat"/>
          <w:lang w:val="hy-AM"/>
        </w:rPr>
      </w:pPr>
      <w:r w:rsidRPr="003A5909">
        <w:rPr>
          <w:rFonts w:ascii="GHEA Grapalat" w:hAnsi="GHEA Grapalat"/>
          <w:lang w:val="hy-AM"/>
        </w:rPr>
        <w:t xml:space="preserve"> դեղեր ներմուծող և արտահանող, դեղատնային գործունեություն իրականացնող ֆիզիկական և իրավաբանական անձանց կողմից գովազդի մասին օրենսդրության կատարման նկատմամբ ստուգումներ, վարչական վարույթների իրականացման աշխատանքներ,</w:t>
      </w:r>
    </w:p>
    <w:p w14:paraId="6DEF0A39" w14:textId="77777777" w:rsidR="00A001D3" w:rsidRPr="00B46CFB" w:rsidRDefault="00A001D3" w:rsidP="00A001D3">
      <w:pPr>
        <w:pStyle w:val="ListParagraph"/>
        <w:numPr>
          <w:ilvl w:val="0"/>
          <w:numId w:val="21"/>
        </w:numPr>
        <w:spacing w:after="20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</w:t>
      </w:r>
      <w:r w:rsidRPr="00B46CFB">
        <w:rPr>
          <w:rFonts w:ascii="GHEA Grapalat" w:hAnsi="GHEA Grapalat"/>
          <w:lang w:val="hy-AM"/>
        </w:rPr>
        <w:t>երահսկողության իրականացման ընթացքում համապատասխան ստորաբաժանումներից  կամ այլ տեսչական մարմիններից պահանջել դեղերի շրջանառության վերահսկողության ոլորտին առնչվող անհրաժեշտ տեղեկատվություն,</w:t>
      </w:r>
    </w:p>
    <w:p w14:paraId="066824F9" w14:textId="77777777" w:rsidR="00A001D3" w:rsidRPr="003A5909" w:rsidRDefault="00A001D3" w:rsidP="00A001D3">
      <w:pPr>
        <w:pStyle w:val="ListParagraph"/>
        <w:numPr>
          <w:ilvl w:val="0"/>
          <w:numId w:val="21"/>
        </w:numPr>
        <w:spacing w:after="200" w:line="276" w:lineRule="auto"/>
        <w:rPr>
          <w:rFonts w:ascii="GHEA Grapalat" w:hAnsi="GHEA Grapalat"/>
          <w:lang w:val="hy-AM"/>
        </w:rPr>
      </w:pPr>
      <w:r w:rsidRPr="003A5909">
        <w:rPr>
          <w:rFonts w:ascii="GHEA Grapalat" w:hAnsi="GHEA Grapalat"/>
          <w:lang w:val="hy-AM"/>
        </w:rPr>
        <w:t>դեղի ստեղծման, նախակլինիկական հետազոտության, կլինիկական փորձարկման, արտադրության, պատրաստման, դեղաբուսական հումքի մշակման, ներմուծման, արտահանման, փոխադրման, պահպանման, իրացման, բաշխման, կիրառման, տեղեկատվության տարածման, ոչնչացման նկատմամբ վերահսկողական աշխատանքներ,</w:t>
      </w:r>
    </w:p>
    <w:p w14:paraId="645F0619" w14:textId="77777777" w:rsidR="00A001D3" w:rsidRPr="003A5909" w:rsidRDefault="00A001D3" w:rsidP="00A001D3">
      <w:pPr>
        <w:pStyle w:val="ListParagraph"/>
        <w:numPr>
          <w:ilvl w:val="0"/>
          <w:numId w:val="21"/>
        </w:numPr>
        <w:spacing w:after="200" w:line="276" w:lineRule="auto"/>
        <w:rPr>
          <w:rFonts w:ascii="GHEA Grapalat" w:hAnsi="GHEA Grapalat"/>
          <w:lang w:val="hy-AM"/>
        </w:rPr>
      </w:pPr>
      <w:r w:rsidRPr="003A5909">
        <w:rPr>
          <w:rFonts w:ascii="GHEA Grapalat" w:hAnsi="GHEA Grapalat"/>
          <w:lang w:val="hy-AM"/>
        </w:rPr>
        <w:lastRenderedPageBreak/>
        <w:t>ստուգումների արդյունքներով բացահայտված խախտումների վերաբերյալ օրենքով սահմանված դեպքերում պարտադիր կատարման հանձնարարականների նախագծերի կազմման աշխատանքներ՝ սահմանելով ժամկետներ դրանց վերացման համար,</w:t>
      </w:r>
    </w:p>
    <w:p w14:paraId="2C79DC47" w14:textId="77777777" w:rsidR="00A001D3" w:rsidRDefault="00A001D3" w:rsidP="00A001D3">
      <w:pPr>
        <w:pStyle w:val="ListParagraph"/>
        <w:numPr>
          <w:ilvl w:val="0"/>
          <w:numId w:val="21"/>
        </w:numPr>
        <w:spacing w:after="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3A5909">
        <w:rPr>
          <w:rFonts w:ascii="GHEA Grapalat" w:hAnsi="GHEA Grapalat"/>
          <w:lang w:val="hy-AM"/>
        </w:rPr>
        <w:t>«Լիցենզավորման մասին» օրենքով և այլ իրավական ակտերով սահմանված պահանջների և պայմանների խախտումների վերաբերյալ ֆիզիկական և իրավաբանական անձանց տրված լիցենզիաներն ուժը կորցրած ճանաչելու կամ դրանց գործողությունը կասեցնելու վերաբերյալ միջնորդագրերի նախագծերի կազմման աշխատանքներ՝ լիցենզավորող կամ թույլտվություն տրամադրող մարմիններին ներկայացնելու նպատակով</w:t>
      </w:r>
      <w:r w:rsidRPr="0092520E">
        <w:rPr>
          <w:rFonts w:ascii="GHEA Grapalat" w:hAnsi="GHEA Grapalat"/>
          <w:lang w:val="hy-AM"/>
        </w:rPr>
        <w:t>,</w:t>
      </w:r>
    </w:p>
    <w:p w14:paraId="3EF99187" w14:textId="5A04588C" w:rsidR="00C407DD" w:rsidRPr="0092520E" w:rsidRDefault="00A001D3" w:rsidP="00A001D3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GHEA Grapalat" w:hAnsi="GHEA Grapalat"/>
          <w:lang w:val="hy-AM"/>
        </w:rPr>
      </w:pPr>
      <w:r w:rsidRPr="0064427D">
        <w:rPr>
          <w:rFonts w:ascii="GHEA Grapalat" w:hAnsi="GHEA Grapalat"/>
          <w:lang w:val="hy-AM"/>
        </w:rPr>
        <w:t xml:space="preserve"> «Նյութական պահուստի մասին» Հայաստանի Հանրապետության օրենքով իրեն վերապահված դեղերի շրջանառության ոլորտում վերահսկողական աշխատանքներ:</w:t>
      </w:r>
    </w:p>
    <w:p w14:paraId="6DA87EED" w14:textId="3CA34B3B" w:rsidR="00AE75FD" w:rsidRPr="00C407DD" w:rsidRDefault="00AE75FD" w:rsidP="00C407DD">
      <w:pPr>
        <w:pStyle w:val="ListParagraph"/>
        <w:shd w:val="clear" w:color="auto" w:fill="FFFFFF"/>
        <w:spacing w:after="0" w:line="276" w:lineRule="auto"/>
        <w:ind w:left="66"/>
        <w:jc w:val="both"/>
        <w:rPr>
          <w:rFonts w:ascii="GHEA Grapalat" w:eastAsia="Times New Roman" w:hAnsi="GHEA Grapalat" w:cs="Arial"/>
          <w:lang w:val="hy-AM"/>
        </w:rPr>
      </w:pPr>
    </w:p>
    <w:p w14:paraId="78192EBE" w14:textId="77777777" w:rsidR="005D01B4" w:rsidRDefault="005D01B4" w:rsidP="005D01B4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b/>
          <w:bCs/>
          <w:lang w:val="hy-AM"/>
        </w:rPr>
      </w:pPr>
      <w:r>
        <w:rPr>
          <w:rFonts w:ascii="GHEA Grapalat" w:eastAsia="Times New Roman" w:hAnsi="GHEA Grapalat" w:cs="Arial"/>
          <w:b/>
          <w:bCs/>
          <w:lang w:val="hy-AM"/>
        </w:rPr>
        <w:t>3.</w:t>
      </w:r>
      <w:r w:rsidR="00AE75FD" w:rsidRPr="005D01B4">
        <w:rPr>
          <w:rFonts w:ascii="GHEA Grapalat" w:eastAsia="Times New Roman" w:hAnsi="GHEA Grapalat" w:cs="Arial"/>
          <w:b/>
          <w:bCs/>
          <w:lang w:val="hy-AM"/>
        </w:rPr>
        <w:t>Փորձագետին ներկայացվող պահանջները՝</w:t>
      </w:r>
    </w:p>
    <w:p w14:paraId="1E58F7CC" w14:textId="37E6272E" w:rsidR="00C407DD" w:rsidRPr="005D01B4" w:rsidRDefault="00C407DD" w:rsidP="005D01B4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5D01B4">
        <w:rPr>
          <w:rFonts w:ascii="GHEA Grapalat" w:hAnsi="GHEA Grapalat"/>
          <w:color w:val="000000" w:themeColor="text1"/>
          <w:lang w:val="hy-AM"/>
        </w:rPr>
        <w:t>բարձրագույն կրթություն</w:t>
      </w:r>
      <w:r w:rsidRPr="005D01B4">
        <w:rPr>
          <w:rFonts w:ascii="GHEA Grapalat" w:hAnsi="GHEA Grapalat"/>
          <w:color w:val="000000" w:themeColor="text1"/>
        </w:rPr>
        <w:t>,</w:t>
      </w:r>
    </w:p>
    <w:p w14:paraId="56271C15" w14:textId="20A989FA" w:rsidR="00C407DD" w:rsidRPr="00021B75" w:rsidRDefault="00C407DD" w:rsidP="005D01B4">
      <w:pPr>
        <w:pStyle w:val="NoSpacing"/>
        <w:numPr>
          <w:ilvl w:val="0"/>
          <w:numId w:val="18"/>
        </w:numPr>
        <w:spacing w:line="276" w:lineRule="auto"/>
        <w:ind w:left="284" w:firstLine="76"/>
        <w:jc w:val="both"/>
        <w:rPr>
          <w:rFonts w:ascii="GHEA Grapalat" w:hAnsi="GHEA Grapalat"/>
          <w:color w:val="000000" w:themeColor="text1"/>
          <w:lang w:val="hy-AM"/>
        </w:rPr>
      </w:pPr>
      <w:r w:rsidRPr="00021B75">
        <w:rPr>
          <w:rFonts w:ascii="GHEA Grapalat" w:hAnsi="GHEA Grapalat"/>
          <w:color w:val="000000" w:themeColor="text1"/>
          <w:lang w:val="hy-AM"/>
        </w:rPr>
        <w:t>հայերեն լեզ</w:t>
      </w:r>
      <w:r>
        <w:rPr>
          <w:rFonts w:ascii="GHEA Grapalat" w:hAnsi="GHEA Grapalat"/>
          <w:color w:val="000000" w:themeColor="text1"/>
          <w:lang w:val="hy-AM"/>
        </w:rPr>
        <w:t>վ</w:t>
      </w:r>
      <w:r w:rsidRPr="00021B75">
        <w:rPr>
          <w:rFonts w:ascii="GHEA Grapalat" w:hAnsi="GHEA Grapalat"/>
          <w:color w:val="000000" w:themeColor="text1"/>
          <w:lang w:val="hy-AM"/>
        </w:rPr>
        <w:t>ի իմացություն</w:t>
      </w:r>
      <w:r w:rsidRPr="00021B75">
        <w:rPr>
          <w:rFonts w:ascii="Cambria Math" w:hAnsi="Cambria Math" w:cs="Cambria Math"/>
          <w:color w:val="000000" w:themeColor="text1"/>
          <w:lang w:val="hy-AM"/>
        </w:rPr>
        <w:t>․</w:t>
      </w:r>
    </w:p>
    <w:p w14:paraId="1CFDF834" w14:textId="652BEB22" w:rsidR="00024EF2" w:rsidRPr="006D5054" w:rsidRDefault="00C407DD" w:rsidP="005D01B4">
      <w:pPr>
        <w:pStyle w:val="NoSpacing"/>
        <w:numPr>
          <w:ilvl w:val="0"/>
          <w:numId w:val="18"/>
        </w:numPr>
        <w:spacing w:line="276" w:lineRule="auto"/>
        <w:ind w:left="284" w:firstLine="76"/>
        <w:jc w:val="both"/>
        <w:rPr>
          <w:rFonts w:ascii="GHEA Grapalat" w:hAnsi="GHEA Grapalat" w:cs="Cambria Math"/>
          <w:lang w:val="hy-AM"/>
        </w:rPr>
      </w:pPr>
      <w:r w:rsidRPr="006D5054">
        <w:rPr>
          <w:rFonts w:ascii="GHEA Grapalat" w:hAnsi="GHEA Grapalat"/>
          <w:color w:val="000000" w:themeColor="text1"/>
          <w:lang w:val="hy-AM"/>
        </w:rPr>
        <w:t>համակարգչով, ժամանակակից այլ տեխնիկական միջոցներով աշխատելու հմտություններ։</w:t>
      </w:r>
    </w:p>
    <w:p w14:paraId="0DC37BD3" w14:textId="77777777" w:rsidR="006D5054" w:rsidRPr="006D5054" w:rsidRDefault="006D5054" w:rsidP="006D5054">
      <w:pPr>
        <w:pStyle w:val="NoSpacing"/>
        <w:spacing w:line="276" w:lineRule="auto"/>
        <w:ind w:left="284"/>
        <w:jc w:val="both"/>
        <w:rPr>
          <w:rFonts w:ascii="GHEA Grapalat" w:hAnsi="GHEA Grapalat" w:cs="Cambria Math"/>
          <w:lang w:val="hy-AM"/>
        </w:rPr>
      </w:pPr>
    </w:p>
    <w:p w14:paraId="224725EA" w14:textId="77777777" w:rsidR="006D5054" w:rsidRDefault="006D5054" w:rsidP="006D5054">
      <w:pPr>
        <w:pStyle w:val="NoSpacing"/>
        <w:spacing w:line="276" w:lineRule="auto"/>
        <w:ind w:left="-76"/>
        <w:jc w:val="both"/>
        <w:rPr>
          <w:rFonts w:ascii="GHEA Grapalat" w:hAnsi="GHEA Grapalat" w:cs="Calibri"/>
          <w:b/>
          <w:bCs/>
          <w:lang w:val="hy-AM"/>
        </w:rPr>
      </w:pPr>
      <w:r w:rsidRPr="006D5054">
        <w:rPr>
          <w:rFonts w:ascii="GHEA Grapalat" w:hAnsi="GHEA Grapalat" w:cs="Calibri"/>
          <w:b/>
          <w:bCs/>
          <w:lang w:val="hy-AM"/>
        </w:rPr>
        <w:t>4.Հաշվետվություններ ներկայացնելու ժամկետներ</w:t>
      </w:r>
    </w:p>
    <w:p w14:paraId="080EAC1A" w14:textId="5306EFAE" w:rsidR="006D5054" w:rsidRPr="006D5054" w:rsidRDefault="006D5054" w:rsidP="006D5054">
      <w:pPr>
        <w:pStyle w:val="NoSpacing"/>
        <w:spacing w:line="276" w:lineRule="auto"/>
        <w:ind w:left="-76"/>
        <w:jc w:val="both"/>
        <w:rPr>
          <w:rFonts w:ascii="GHEA Grapalat" w:hAnsi="GHEA Grapalat" w:cs="Cambria Math"/>
          <w:lang w:val="hy-AM"/>
        </w:rPr>
      </w:pPr>
      <w:r w:rsidRPr="006D5054">
        <w:rPr>
          <w:rFonts w:ascii="GHEA Grapalat" w:hAnsi="GHEA Grapalat" w:cs="Calibri"/>
          <w:b/>
          <w:bCs/>
          <w:lang w:val="hy-AM"/>
        </w:rPr>
        <w:t xml:space="preserve"> </w:t>
      </w:r>
      <w:r w:rsidR="005D01B4">
        <w:rPr>
          <w:rFonts w:ascii="GHEA Grapalat" w:hAnsi="GHEA Grapalat" w:cs="Calibri"/>
          <w:b/>
          <w:bCs/>
          <w:lang w:val="hy-AM"/>
        </w:rPr>
        <w:t xml:space="preserve">     </w:t>
      </w:r>
      <w:r w:rsidRPr="006D5054">
        <w:rPr>
          <w:rFonts w:ascii="GHEA Grapalat" w:hAnsi="GHEA Grapalat" w:cs="Calibri"/>
          <w:lang w:val="hy-AM"/>
        </w:rPr>
        <w:t>Փորձագետը</w:t>
      </w:r>
      <w:r>
        <w:rPr>
          <w:rFonts w:ascii="GHEA Grapalat" w:hAnsi="GHEA Grapalat" w:cs="Calibri"/>
          <w:lang w:val="hy-AM"/>
        </w:rPr>
        <w:t xml:space="preserve"> եռամսյակը մեկ </w:t>
      </w:r>
      <w:r w:rsidRPr="006D5054">
        <w:rPr>
          <w:rFonts w:ascii="GHEA Grapalat" w:hAnsi="GHEA Grapalat" w:cs="Calibri"/>
          <w:lang w:val="hy-AM"/>
        </w:rPr>
        <w:t>ներկայացնում է հաշվետվություն։</w:t>
      </w:r>
    </w:p>
    <w:p w14:paraId="35ED2315" w14:textId="77777777" w:rsidR="006D5054" w:rsidRPr="006D5054" w:rsidRDefault="006D5054" w:rsidP="006D5054">
      <w:pPr>
        <w:shd w:val="clear" w:color="auto" w:fill="FFFFFF"/>
        <w:spacing w:after="0" w:line="276" w:lineRule="auto"/>
        <w:rPr>
          <w:rFonts w:ascii="GHEA Grapalat" w:eastAsia="Times New Roman" w:hAnsi="GHEA Grapalat" w:cs="Calibri"/>
          <w:lang w:val="hy-AM"/>
        </w:rPr>
      </w:pPr>
    </w:p>
    <w:p w14:paraId="6567BAF6" w14:textId="261599BD" w:rsidR="006D5054" w:rsidRPr="006D5054" w:rsidRDefault="005D01B4" w:rsidP="005D01B4">
      <w:pPr>
        <w:shd w:val="clear" w:color="auto" w:fill="FFFFFF"/>
        <w:spacing w:after="0" w:line="276" w:lineRule="auto"/>
        <w:ind w:left="-270" w:firstLine="270"/>
        <w:rPr>
          <w:rFonts w:ascii="GHEA Grapalat" w:eastAsia="Times New Roman" w:hAnsi="GHEA Grapalat" w:cs="Cambria Math"/>
          <w:b/>
          <w:bCs/>
          <w:lang w:val="hy-AM"/>
        </w:rPr>
      </w:pPr>
      <w:r>
        <w:rPr>
          <w:rFonts w:ascii="GHEA Grapalat" w:eastAsia="Times New Roman" w:hAnsi="GHEA Grapalat" w:cs="Cambria Math"/>
          <w:b/>
          <w:bCs/>
          <w:lang w:val="hy-AM"/>
        </w:rPr>
        <w:t xml:space="preserve"> </w:t>
      </w:r>
      <w:r w:rsidR="006D5054" w:rsidRPr="006D5054">
        <w:rPr>
          <w:rFonts w:ascii="GHEA Grapalat" w:eastAsia="Times New Roman" w:hAnsi="GHEA Grapalat" w:cs="Cambria Math"/>
          <w:b/>
          <w:bCs/>
          <w:lang w:val="hy-AM"/>
        </w:rPr>
        <w:t>5. Աշխատանքների գնահատման չափանիշները</w:t>
      </w:r>
    </w:p>
    <w:p w14:paraId="577C6381" w14:textId="77777777" w:rsidR="006D5054" w:rsidRPr="006D5054" w:rsidRDefault="006D5054" w:rsidP="006D5054">
      <w:pPr>
        <w:shd w:val="clear" w:color="auto" w:fill="FFFFFF"/>
        <w:spacing w:after="0" w:line="276" w:lineRule="auto"/>
        <w:ind w:left="360"/>
        <w:rPr>
          <w:rFonts w:ascii="GHEA Grapalat" w:eastAsia="Times New Roman" w:hAnsi="GHEA Grapalat" w:cs="Cambria Math"/>
          <w:b/>
          <w:bCs/>
          <w:lang w:val="hy-AM"/>
        </w:rPr>
      </w:pPr>
    </w:p>
    <w:p w14:paraId="5A023A88" w14:textId="240093D2" w:rsidR="006D5054" w:rsidRPr="005D01B4" w:rsidRDefault="005D01B4" w:rsidP="005D01B4">
      <w:pPr>
        <w:shd w:val="clear" w:color="auto" w:fill="FFFFFF"/>
        <w:spacing w:after="0" w:line="276" w:lineRule="auto"/>
        <w:ind w:left="360" w:hanging="450"/>
        <w:rPr>
          <w:rFonts w:ascii="GHEA Grapalat" w:eastAsia="Times New Roman" w:hAnsi="GHEA Grapalat" w:cs="Cambria Math"/>
          <w:lang w:val="hy-AM"/>
        </w:rPr>
      </w:pPr>
      <w:r>
        <w:rPr>
          <w:rFonts w:ascii="GHEA Grapalat" w:eastAsia="Times New Roman" w:hAnsi="GHEA Grapalat" w:cs="Cambria Math"/>
          <w:lang w:val="hy-AM"/>
        </w:rPr>
        <w:t xml:space="preserve">      </w:t>
      </w:r>
      <w:r w:rsidR="006D5054" w:rsidRPr="005D01B4">
        <w:rPr>
          <w:rFonts w:ascii="GHEA Grapalat" w:eastAsia="Times New Roman" w:hAnsi="GHEA Grapalat" w:cs="Cambria Math"/>
          <w:lang w:val="hy-AM"/>
        </w:rPr>
        <w:t>Աշխատանքը գնահատվում է ըստ փուլերի՝ ամիսը մեկ և ամփոփիչ փուլ: Աշխատանքը գնահատվում է ամիսը մեկ ներկայացված հաշվետվությունների հիման վրա և թե տվյալ ժամանակահատվածում փորձագետն իր առջև դրված խնդիրների քանի տոկոսն է իրականացրել: Կատարած աշխատանքի արդյունքը գնահատվում է բավարար, լավ կամ գերազանց:</w:t>
      </w:r>
    </w:p>
    <w:p w14:paraId="7D1D08CE" w14:textId="17435076" w:rsidR="006D5054" w:rsidRPr="005D01B4" w:rsidRDefault="006D5054" w:rsidP="005D01B4">
      <w:pPr>
        <w:shd w:val="clear" w:color="auto" w:fill="FFFFFF"/>
        <w:spacing w:after="0" w:line="276" w:lineRule="auto"/>
        <w:rPr>
          <w:rFonts w:ascii="GHEA Grapalat" w:eastAsia="Times New Roman" w:hAnsi="GHEA Grapalat" w:cs="Cambria Math"/>
          <w:b/>
          <w:bCs/>
          <w:lang w:val="hy-AM"/>
        </w:rPr>
      </w:pPr>
      <w:r w:rsidRPr="005D01B4">
        <w:rPr>
          <w:rFonts w:ascii="GHEA Grapalat" w:eastAsia="Times New Roman" w:hAnsi="GHEA Grapalat" w:cs="Cambria Math"/>
          <w:b/>
          <w:bCs/>
          <w:lang w:val="hy-AM"/>
        </w:rPr>
        <w:t>6.</w:t>
      </w:r>
      <w:r w:rsidRPr="005D01B4">
        <w:rPr>
          <w:rFonts w:ascii="GHEA Grapalat" w:eastAsia="Times New Roman" w:hAnsi="GHEA Grapalat" w:cs="Cambria Math"/>
          <w:lang w:val="hy-AM"/>
        </w:rPr>
        <w:t xml:space="preserve"> </w:t>
      </w:r>
      <w:r w:rsidRPr="005D01B4">
        <w:rPr>
          <w:rFonts w:ascii="GHEA Grapalat" w:eastAsia="Times New Roman" w:hAnsi="GHEA Grapalat" w:cs="Cambria Math"/>
          <w:b/>
          <w:bCs/>
          <w:lang w:val="hy-AM"/>
        </w:rPr>
        <w:t>Վարձատրության չափը</w:t>
      </w:r>
    </w:p>
    <w:p w14:paraId="5DE7B07C" w14:textId="6D97CEFD" w:rsidR="006D5054" w:rsidRPr="005D01B4" w:rsidRDefault="006D5054" w:rsidP="005D01B4">
      <w:pPr>
        <w:shd w:val="clear" w:color="auto" w:fill="FFFFFF"/>
        <w:spacing w:after="0" w:line="276" w:lineRule="auto"/>
        <w:ind w:left="360"/>
        <w:rPr>
          <w:rFonts w:ascii="GHEA Grapalat" w:eastAsia="Times New Roman" w:hAnsi="GHEA Grapalat" w:cs="Cambria Math"/>
          <w:lang w:val="hy-AM"/>
        </w:rPr>
      </w:pPr>
      <w:r w:rsidRPr="005D01B4">
        <w:rPr>
          <w:rFonts w:ascii="GHEA Grapalat" w:eastAsia="Times New Roman" w:hAnsi="GHEA Grapalat" w:cs="Cambria Math"/>
          <w:lang w:val="hy-AM"/>
        </w:rPr>
        <w:t>Աշխատավարձը 221.312 (երկու հարյուր քսանմեկ հազար երեք հարյուր տասներկու) հազար</w:t>
      </w:r>
      <w:r w:rsidR="005D01B4">
        <w:rPr>
          <w:rFonts w:ascii="GHEA Grapalat" w:eastAsia="Times New Roman" w:hAnsi="GHEA Grapalat" w:cs="Cambria Math"/>
          <w:lang w:val="hy-AM"/>
        </w:rPr>
        <w:t xml:space="preserve"> </w:t>
      </w:r>
      <w:r w:rsidRPr="005D01B4">
        <w:rPr>
          <w:rFonts w:ascii="GHEA Grapalat" w:eastAsia="Times New Roman" w:hAnsi="GHEA Grapalat" w:cs="Cambria Math"/>
          <w:lang w:val="hy-AM"/>
        </w:rPr>
        <w:t>ՀՀ դրամ, որը համապատասխանում է քաղաքացիական ծառայողի մասնագիտական պաշտոնների 3-րդ ենթախմբին համապատասխանող սանդղակի նվազագույն գործակցին և բազային աշխատավարձի արտադրյալին:</w:t>
      </w:r>
    </w:p>
    <w:p w14:paraId="5627A19B" w14:textId="5DE3CAC4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</w:p>
    <w:p w14:paraId="496F926C" w14:textId="2CA5FA8D" w:rsidR="00AE75FD" w:rsidRPr="006D5054" w:rsidRDefault="00AE75FD" w:rsidP="00440CEC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  <w:lang w:val="hy-AM"/>
        </w:rPr>
      </w:pPr>
      <w:r w:rsidRPr="006D5054">
        <w:rPr>
          <w:rFonts w:ascii="GHEA Grapalat" w:eastAsia="Times New Roman" w:hAnsi="GHEA Grapalat" w:cs="Arial"/>
          <w:b/>
          <w:bCs/>
          <w:lang w:val="hy-AM"/>
        </w:rPr>
        <w:t>Դիմումնե</w:t>
      </w:r>
      <w:r w:rsidR="00AA2A16" w:rsidRPr="006D5054">
        <w:rPr>
          <w:rFonts w:ascii="GHEA Grapalat" w:eastAsia="Times New Roman" w:hAnsi="GHEA Grapalat" w:cs="Arial"/>
          <w:b/>
          <w:bCs/>
          <w:lang w:val="hy-AM"/>
        </w:rPr>
        <w:t>րի ներկայացման վերջնաժամկետն է՝</w:t>
      </w:r>
      <w:r w:rsidR="00AA2A16" w:rsidRPr="00023DE9">
        <w:rPr>
          <w:rFonts w:ascii="GHEA Grapalat" w:eastAsia="Times New Roman" w:hAnsi="GHEA Grapalat" w:cs="Arial"/>
          <w:b/>
          <w:bCs/>
          <w:lang w:val="hy-AM"/>
        </w:rPr>
        <w:t xml:space="preserve"> </w:t>
      </w:r>
      <w:r w:rsidR="006D5054" w:rsidRPr="00D93398">
        <w:rPr>
          <w:rFonts w:ascii="GHEA Grapalat" w:eastAsia="Times New Roman" w:hAnsi="GHEA Grapalat" w:cs="Arial"/>
          <w:b/>
          <w:bCs/>
          <w:color w:val="FF0000"/>
          <w:lang w:val="hy-AM"/>
        </w:rPr>
        <w:t>17.1</w:t>
      </w:r>
      <w:r w:rsidR="00D93398" w:rsidRPr="00D93398">
        <w:rPr>
          <w:rFonts w:ascii="GHEA Grapalat" w:eastAsia="Times New Roman" w:hAnsi="GHEA Grapalat" w:cs="Arial"/>
          <w:b/>
          <w:bCs/>
          <w:color w:val="FF0000"/>
          <w:lang w:val="hy-AM"/>
        </w:rPr>
        <w:t>0</w:t>
      </w:r>
      <w:r w:rsidR="006D5054" w:rsidRPr="00D93398">
        <w:rPr>
          <w:rFonts w:ascii="GHEA Grapalat" w:eastAsia="Times New Roman" w:hAnsi="GHEA Grapalat" w:cs="Arial"/>
          <w:b/>
          <w:bCs/>
          <w:color w:val="FF0000"/>
          <w:lang w:val="hy-AM"/>
        </w:rPr>
        <w:t>.2025թ.</w:t>
      </w:r>
    </w:p>
    <w:p w14:paraId="58510E47" w14:textId="77777777" w:rsidR="00AE75FD" w:rsidRPr="006D5054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  <w:lang w:val="hy-AM"/>
        </w:rPr>
      </w:pPr>
      <w:r w:rsidRPr="006D5054">
        <w:rPr>
          <w:rFonts w:ascii="Calibri" w:eastAsia="Times New Roman" w:hAnsi="Calibri" w:cs="Calibri"/>
          <w:b/>
          <w:bCs/>
          <w:lang w:val="hy-AM"/>
        </w:rPr>
        <w:t> </w:t>
      </w:r>
    </w:p>
    <w:p w14:paraId="389D99DA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Աշխատանքի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վայրը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հեռախոսահամար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</w:p>
    <w:p w14:paraId="112414CB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</w:rPr>
        <w:t> </w:t>
      </w:r>
    </w:p>
    <w:p w14:paraId="1AC16B59" w14:textId="6BDA28B5" w:rsidR="00552D65" w:rsidRDefault="00526DAE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GHEA Grapalat" w:eastAsia="Times New Roman" w:hAnsi="GHEA Grapalat" w:cs="Arial"/>
        </w:rPr>
        <w:t xml:space="preserve">ՀՀ, </w:t>
      </w:r>
      <w:r>
        <w:rPr>
          <w:rFonts w:ascii="GHEA Grapalat" w:eastAsia="Times New Roman" w:hAnsi="GHEA Grapalat" w:cs="Arial"/>
        </w:rPr>
        <w:t xml:space="preserve">ք. </w:t>
      </w:r>
      <w:proofErr w:type="spellStart"/>
      <w:r>
        <w:rPr>
          <w:rFonts w:ascii="GHEA Grapalat" w:eastAsia="Times New Roman" w:hAnsi="GHEA Grapalat" w:cs="Arial"/>
        </w:rPr>
        <w:t>Երև</w:t>
      </w:r>
      <w:r w:rsidRPr="004A0587">
        <w:rPr>
          <w:rFonts w:ascii="GHEA Grapalat" w:eastAsia="Times New Roman" w:hAnsi="GHEA Grapalat" w:cs="Arial"/>
        </w:rPr>
        <w:t>ան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r>
        <w:rPr>
          <w:rFonts w:ascii="GHEA Grapalat" w:eastAsia="Times New Roman" w:hAnsi="GHEA Grapalat" w:cs="Arial"/>
          <w:lang w:val="hy-AM"/>
        </w:rPr>
        <w:t>Շենգավիթ, Արարատյան 26</w:t>
      </w:r>
      <w:r w:rsidR="00AE75FD" w:rsidRPr="004A0587">
        <w:rPr>
          <w:rFonts w:ascii="GHEA Grapalat" w:eastAsia="Times New Roman" w:hAnsi="GHEA Grapalat" w:cs="Arial"/>
        </w:rPr>
        <w:t>,</w:t>
      </w:r>
      <w:r w:rsidR="004B5700" w:rsidRPr="004A0587">
        <w:rPr>
          <w:rFonts w:ascii="GHEA Grapalat" w:eastAsia="Times New Roman" w:hAnsi="GHEA Grapalat" w:cs="GHEA Grapalat"/>
        </w:rPr>
        <w:t xml:space="preserve"> </w:t>
      </w:r>
      <w:proofErr w:type="spellStart"/>
      <w:r w:rsidR="004B5700" w:rsidRPr="004A0587">
        <w:rPr>
          <w:rFonts w:ascii="GHEA Grapalat" w:eastAsia="Times New Roman" w:hAnsi="GHEA Grapalat" w:cs="GHEA Grapalat"/>
        </w:rPr>
        <w:t>հեռ</w:t>
      </w:r>
      <w:proofErr w:type="spellEnd"/>
      <w:r w:rsidR="004B5700" w:rsidRPr="004A0587">
        <w:rPr>
          <w:rFonts w:ascii="GHEA Grapalat" w:eastAsia="Times New Roman" w:hAnsi="GHEA Grapalat" w:cs="Arial"/>
        </w:rPr>
        <w:t xml:space="preserve">. </w:t>
      </w:r>
      <w:r w:rsidR="00C87780">
        <w:rPr>
          <w:rFonts w:ascii="GHEA Grapalat" w:eastAsia="Times New Roman" w:hAnsi="GHEA Grapalat" w:cs="Arial"/>
        </w:rPr>
        <w:t>010-65</w:t>
      </w:r>
      <w:r w:rsidR="00C87780">
        <w:rPr>
          <w:rFonts w:ascii="GHEA Grapalat" w:eastAsia="Times New Roman" w:hAnsi="GHEA Grapalat" w:cs="Arial"/>
          <w:lang w:val="hy-AM"/>
        </w:rPr>
        <w:t>0</w:t>
      </w:r>
      <w:r w:rsidR="00C87780">
        <w:rPr>
          <w:rFonts w:ascii="GHEA Grapalat" w:eastAsia="Times New Roman" w:hAnsi="GHEA Grapalat" w:cs="Arial"/>
        </w:rPr>
        <w:t>305</w:t>
      </w:r>
      <w:r w:rsidR="004B5700" w:rsidRPr="004A0587">
        <w:rPr>
          <w:rFonts w:ascii="GHEA Grapalat" w:eastAsia="Times New Roman" w:hAnsi="GHEA Grapalat" w:cs="Arial"/>
          <w:lang w:val="hy-AM"/>
        </w:rPr>
        <w:t xml:space="preserve">, </w:t>
      </w:r>
      <w:r w:rsidR="00AE75FD" w:rsidRPr="004A0587">
        <w:rPr>
          <w:rFonts w:ascii="GHEA Grapalat" w:eastAsia="Times New Roman" w:hAnsi="GHEA Grapalat" w:cs="Arial"/>
        </w:rPr>
        <w:t xml:space="preserve"> </w:t>
      </w:r>
    </w:p>
    <w:p w14:paraId="303E65FF" w14:textId="437FD955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Էլ</w:t>
      </w:r>
      <w:proofErr w:type="spellEnd"/>
      <w:r w:rsidRPr="004A0587">
        <w:rPr>
          <w:rFonts w:ascii="GHEA Grapalat" w:eastAsia="Times New Roman" w:hAnsi="GHEA Grapalat" w:cs="Arial"/>
        </w:rPr>
        <w:t xml:space="preserve">. </w:t>
      </w:r>
      <w:proofErr w:type="spellStart"/>
      <w:r w:rsidRPr="004A0587">
        <w:rPr>
          <w:rFonts w:ascii="GHEA Grapalat" w:eastAsia="Times New Roman" w:hAnsi="GHEA Grapalat" w:cs="Arial"/>
        </w:rPr>
        <w:t>փոստ</w:t>
      </w:r>
      <w:proofErr w:type="spellEnd"/>
      <w:r w:rsidRPr="004A0587">
        <w:rPr>
          <w:rFonts w:ascii="GHEA Grapalat" w:eastAsia="Times New Roman" w:hAnsi="GHEA Grapalat" w:cs="Arial"/>
        </w:rPr>
        <w:t>՝</w:t>
      </w:r>
      <w:r w:rsidRPr="004A0587">
        <w:rPr>
          <w:rFonts w:ascii="Calibri" w:eastAsia="Times New Roman" w:hAnsi="Calibri" w:cs="Calibri"/>
        </w:rPr>
        <w:t> </w:t>
      </w:r>
      <w:hyperlink r:id="rId5" w:history="1">
        <w:r w:rsidR="00152AFC" w:rsidRPr="004A0587">
          <w:rPr>
            <w:rStyle w:val="Hyperlink"/>
            <w:rFonts w:ascii="GHEA Grapalat" w:eastAsia="Times New Roman" w:hAnsi="GHEA Grapalat" w:cs="Calibri"/>
            <w:color w:val="auto"/>
          </w:rPr>
          <w:t>info@hlib.am</w:t>
        </w:r>
      </w:hyperlink>
      <w:r w:rsidR="00152AFC" w:rsidRPr="004A0587">
        <w:rPr>
          <w:rFonts w:ascii="GHEA Grapalat" w:eastAsia="Times New Roman" w:hAnsi="GHEA Grapalat" w:cs="Calibri"/>
        </w:rPr>
        <w:t xml:space="preserve">, </w:t>
      </w:r>
      <w:r w:rsidRPr="004A0587">
        <w:rPr>
          <w:rFonts w:ascii="GHEA Grapalat" w:eastAsia="Times New Roman" w:hAnsi="GHEA Grapalat" w:cs="Arial"/>
        </w:rPr>
        <w:t>https://www.hlib.am/</w:t>
      </w:r>
      <w:r w:rsidRPr="004A0587">
        <w:rPr>
          <w:rFonts w:ascii="Calibri" w:eastAsia="Times New Roman" w:hAnsi="Calibri" w:cs="Calibri"/>
        </w:rPr>
        <w:t> </w:t>
      </w:r>
    </w:p>
    <w:p w14:paraId="64DBAE98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5AC5D795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Չի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թույլատրվում</w:t>
      </w:r>
      <w:proofErr w:type="spellEnd"/>
      <w:r w:rsidRPr="004A0587">
        <w:rPr>
          <w:rFonts w:ascii="Calibri" w:eastAsia="Times New Roman" w:hAnsi="Calibri" w:cs="Calibri"/>
          <w:b/>
          <w:bCs/>
        </w:rPr>
        <w:t>  </w:t>
      </w:r>
      <w:proofErr w:type="spellStart"/>
      <w:r w:rsidRPr="004A0587">
        <w:rPr>
          <w:rFonts w:ascii="GHEA Grapalat" w:eastAsia="Times New Roman" w:hAnsi="GHEA Grapalat" w:cs="Arial"/>
        </w:rPr>
        <w:t>հավակնորդի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հետ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պայմանագիր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կնքել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եթե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անձը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պաշտոնից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ազատվել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անձ</w:t>
      </w:r>
      <w:r w:rsidRPr="004A0587">
        <w:rPr>
          <w:rFonts w:ascii="GHEA Grapalat" w:eastAsia="Times New Roman" w:hAnsi="GHEA Grapalat" w:cs="Arial"/>
        </w:rPr>
        <w:t>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ծառայությունը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վերջին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մեկ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տարվա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ընթացքում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դադարեցվել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կարգապահական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lastRenderedPageBreak/>
        <w:t>տույժ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կիրառելու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օրենքով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փորձաշրջանը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չանցնելու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օրենքի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խախտմամբ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պաշտոնի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նշանակվելու</w:t>
      </w:r>
      <w:proofErr w:type="spellEnd"/>
      <w:r w:rsidRPr="004A0587">
        <w:rPr>
          <w:rFonts w:ascii="GHEA Grapalat" w:eastAsia="Times New Roman" w:hAnsi="GHEA Grapalat" w:cs="Arial"/>
        </w:rPr>
        <w:t>, «</w:t>
      </w:r>
      <w:proofErr w:type="spellStart"/>
      <w:r w:rsidRPr="004A0587">
        <w:rPr>
          <w:rFonts w:ascii="GHEA Grapalat" w:eastAsia="Times New Roman" w:hAnsi="GHEA Grapalat" w:cs="Arial"/>
        </w:rPr>
        <w:t>Հանրային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» </w:t>
      </w:r>
      <w:proofErr w:type="spellStart"/>
      <w:r w:rsidRPr="004A0587">
        <w:rPr>
          <w:rFonts w:ascii="GHEA Grapalat" w:eastAsia="Times New Roman" w:hAnsi="GHEA Grapalat" w:cs="Arial"/>
        </w:rPr>
        <w:t>Հայաստանի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Հանրապետության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օրենքով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անհամատեղելիության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պահանջները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չպահպանելու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Հայաստանի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Հանրապետության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քաղաքացիությունը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դադարեցնելու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ուժի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մեջ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մտած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նրա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նկատմամբ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կայացված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մեղադրական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դատավճռի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դեպքերում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բացառությամբ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այն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դեպքերի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երբ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նշանակվել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տուգանք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ինչպես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նաև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երկու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տարի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անընդմեջ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իր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մեղքով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վերապատրաստման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անհատական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ծրագրով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կրեդիտները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չստանալու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դեպքում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72EC4B37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6E0E5FE2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Դիմողի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կողմից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ներկայացվող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փատաթղթերի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անհրաժեշտ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ցանկ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</w:p>
    <w:p w14:paraId="38815850" w14:textId="77777777" w:rsidR="00AE75FD" w:rsidRPr="004A0587" w:rsidRDefault="00AE75FD" w:rsidP="000A73D7">
      <w:pPr>
        <w:shd w:val="clear" w:color="auto" w:fill="FFFFFF"/>
        <w:spacing w:after="0" w:line="276" w:lineRule="auto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5525CE9A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դիմում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Առողջապահական և աշխատանքի տեսչական մարմնի</w:t>
      </w:r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ղեկավարի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անունով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ձևը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լրացվում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ներկայացնելիս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2673C61C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հայտարարություն</w:t>
      </w:r>
      <w:proofErr w:type="spellEnd"/>
      <w:r w:rsidRPr="004A0587">
        <w:rPr>
          <w:rFonts w:ascii="GHEA Grapalat" w:eastAsia="Times New Roman" w:hAnsi="GHEA Grapalat" w:cs="Arial"/>
        </w:rPr>
        <w:t xml:space="preserve"> ՀՀ </w:t>
      </w:r>
      <w:proofErr w:type="spellStart"/>
      <w:r w:rsidRPr="004A0587">
        <w:rPr>
          <w:rFonts w:ascii="GHEA Grapalat" w:eastAsia="Times New Roman" w:hAnsi="GHEA Grapalat" w:cs="Arial"/>
        </w:rPr>
        <w:t>կառավարության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08.2018թ. N 878-Ն </w:t>
      </w:r>
      <w:proofErr w:type="spellStart"/>
      <w:r w:rsidRPr="004A0587">
        <w:rPr>
          <w:rFonts w:ascii="GHEA Grapalat" w:eastAsia="Times New Roman" w:hAnsi="GHEA Grapalat" w:cs="Arial"/>
        </w:rPr>
        <w:t>որոշմամբ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կարգի</w:t>
      </w:r>
      <w:proofErr w:type="spellEnd"/>
      <w:r w:rsidRPr="004A0587">
        <w:rPr>
          <w:rFonts w:ascii="GHEA Grapalat" w:eastAsia="Times New Roman" w:hAnsi="GHEA Grapalat" w:cs="Arial"/>
        </w:rPr>
        <w:t xml:space="preserve"> 13-րդ </w:t>
      </w:r>
      <w:proofErr w:type="spellStart"/>
      <w:r w:rsidRPr="004A0587">
        <w:rPr>
          <w:rFonts w:ascii="GHEA Grapalat" w:eastAsia="Times New Roman" w:hAnsi="GHEA Grapalat" w:cs="Arial"/>
        </w:rPr>
        <w:t>կետով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նախատեսված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սահմանափակումների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բացակայության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ձևը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լրացվում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ներկայացնելիս</w:t>
      </w:r>
      <w:proofErr w:type="spellEnd"/>
      <w:r w:rsidRPr="004A0587">
        <w:rPr>
          <w:rFonts w:ascii="GHEA Grapalat" w:eastAsia="Times New Roman" w:hAnsi="GHEA Grapalat" w:cs="Arial"/>
        </w:rPr>
        <w:t>),</w:t>
      </w:r>
    </w:p>
    <w:p w14:paraId="4283E3AF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տվյալ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պաշտոնն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զբաղեցնելու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մասնագիտական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գիտելիքների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աշխատանքային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ունակությունների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տիրապետման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տեսանկյունից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ներկայացվող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պահանջների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բավարարումը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հավաստող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` </w:t>
      </w:r>
      <w:proofErr w:type="spellStart"/>
      <w:r w:rsidRPr="004A0587">
        <w:rPr>
          <w:rFonts w:ascii="GHEA Grapalat" w:eastAsia="Times New Roman" w:hAnsi="GHEA Grapalat" w:cs="Arial"/>
        </w:rPr>
        <w:t>դիպլոմ</w:t>
      </w:r>
      <w:proofErr w:type="spellEnd"/>
      <w:r w:rsidR="006D2BB0" w:rsidRPr="004A0587">
        <w:rPr>
          <w:rFonts w:ascii="GHEA Grapalat" w:eastAsia="Times New Roman" w:hAnsi="GHEA Grapalat" w:cs="Arial"/>
          <w:lang w:val="ru-RU"/>
        </w:rPr>
        <w:t>ի</w:t>
      </w:r>
      <w:r w:rsidRPr="004A0587">
        <w:rPr>
          <w:rFonts w:ascii="GHEA Grapalat" w:eastAsia="Times New Roman" w:hAnsi="GHEA Grapalat" w:cs="Arial"/>
        </w:rPr>
        <w:t>(</w:t>
      </w:r>
      <w:proofErr w:type="spellStart"/>
      <w:r w:rsidRPr="004A0587">
        <w:rPr>
          <w:rFonts w:ascii="GHEA Grapalat" w:eastAsia="Times New Roman" w:hAnsi="GHEA Grapalat" w:cs="Arial"/>
        </w:rPr>
        <w:t>ների</w:t>
      </w:r>
      <w:proofErr w:type="spellEnd"/>
      <w:r w:rsidRPr="004A0587">
        <w:rPr>
          <w:rFonts w:ascii="GHEA Grapalat" w:eastAsia="Times New Roman" w:hAnsi="GHEA Grapalat" w:cs="Arial"/>
        </w:rPr>
        <w:t xml:space="preserve">), </w:t>
      </w:r>
      <w:proofErr w:type="spellStart"/>
      <w:r w:rsidRPr="004A0587">
        <w:rPr>
          <w:rFonts w:ascii="GHEA Grapalat" w:eastAsia="Times New Roman" w:hAnsi="GHEA Grapalat" w:cs="Arial"/>
        </w:rPr>
        <w:t>վկայականի</w:t>
      </w:r>
      <w:proofErr w:type="spellEnd"/>
      <w:r w:rsidRPr="004A0587">
        <w:rPr>
          <w:rFonts w:ascii="GHEA Grapalat" w:eastAsia="Times New Roman" w:hAnsi="GHEA Grapalat" w:cs="Arial"/>
        </w:rPr>
        <w:t>(</w:t>
      </w:r>
      <w:proofErr w:type="spellStart"/>
      <w:r w:rsidRPr="004A0587">
        <w:rPr>
          <w:rFonts w:ascii="GHEA Grapalat" w:eastAsia="Times New Roman" w:hAnsi="GHEA Grapalat" w:cs="Arial"/>
        </w:rPr>
        <w:t>ների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պատճենները</w:t>
      </w:r>
      <w:proofErr w:type="spellEnd"/>
      <w:r w:rsidRPr="004A0587">
        <w:rPr>
          <w:rFonts w:ascii="GHEA Grapalat" w:eastAsia="Times New Roman" w:hAnsi="GHEA Grapalat" w:cs="Arial"/>
        </w:rPr>
        <w:t xml:space="preserve">, </w:t>
      </w:r>
      <w:proofErr w:type="spellStart"/>
      <w:r w:rsidRPr="004A0587">
        <w:rPr>
          <w:rFonts w:ascii="GHEA Grapalat" w:eastAsia="Times New Roman" w:hAnsi="GHEA Grapalat" w:cs="Arial"/>
        </w:rPr>
        <w:t>աշխատանքային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գրքույկի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վերջինիս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բացակայության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դեպքում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անհրաժեշտ</w:t>
      </w:r>
      <w:proofErr w:type="spellEnd"/>
      <w:r w:rsidRPr="004A0587">
        <w:rPr>
          <w:rFonts w:ascii="GHEA Grapalat" w:eastAsia="Times New Roman" w:hAnsi="GHEA Grapalat" w:cs="Arial"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</w:rPr>
        <w:t>ներկայացն</w:t>
      </w:r>
      <w:r w:rsidR="006D2BB0" w:rsidRPr="004A0587">
        <w:rPr>
          <w:rFonts w:ascii="GHEA Grapalat" w:eastAsia="Times New Roman" w:hAnsi="GHEA Grapalat" w:cs="Arial"/>
        </w:rPr>
        <w:t>ել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տեղեկանք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համապատասխան</w:t>
      </w:r>
      <w:proofErr w:type="spellEnd"/>
      <w:r w:rsidR="006D2BB0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6D2BB0" w:rsidRPr="004A0587">
        <w:rPr>
          <w:rFonts w:ascii="GHEA Grapalat" w:eastAsia="Times New Roman" w:hAnsi="GHEA Grapalat" w:cs="Arial"/>
        </w:rPr>
        <w:t>մարմնից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հաստատված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պատճենը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58C27D4D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արական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սեռի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անձինք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նաև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զինվորական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գրքույկի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դրան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փոխարինող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ժամանակավոր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proofErr w:type="spellStart"/>
      <w:r w:rsidRPr="004A0587">
        <w:rPr>
          <w:rFonts w:ascii="GHEA Grapalat" w:eastAsia="Times New Roman" w:hAnsi="GHEA Grapalat" w:cs="Arial"/>
        </w:rPr>
        <w:t>զորակոչային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տեղամասին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կցագրման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վկայականի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համապատասխան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տեղեկանք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384DCCD0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ինքնակենսագրական</w:t>
      </w:r>
      <w:proofErr w:type="spellEnd"/>
      <w:r w:rsidRPr="004A0587">
        <w:rPr>
          <w:rFonts w:ascii="GHEA Grapalat" w:eastAsia="Times New Roman" w:hAnsi="GHEA Grapalat" w:cs="Arial"/>
        </w:rPr>
        <w:t>,</w:t>
      </w:r>
    </w:p>
    <w:p w14:paraId="1BB7193D" w14:textId="77777777" w:rsidR="00AE75FD" w:rsidRPr="004A0587" w:rsidRDefault="00584227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>
        <w:rPr>
          <w:rFonts w:ascii="GHEA Grapalat" w:eastAsia="Times New Roman" w:hAnsi="GHEA Grapalat" w:cs="Arial"/>
        </w:rPr>
        <w:t>մեկ</w:t>
      </w:r>
      <w:proofErr w:type="spellEnd"/>
      <w:r>
        <w:rPr>
          <w:rFonts w:ascii="GHEA Grapalat" w:eastAsia="Times New Roman" w:hAnsi="GHEA Grapalat" w:cs="Arial"/>
        </w:rPr>
        <w:t xml:space="preserve"> </w:t>
      </w:r>
      <w:proofErr w:type="spellStart"/>
      <w:r>
        <w:rPr>
          <w:rFonts w:ascii="GHEA Grapalat" w:eastAsia="Times New Roman" w:hAnsi="GHEA Grapalat" w:cs="Arial"/>
        </w:rPr>
        <w:t>լուսան</w:t>
      </w:r>
      <w:r w:rsidR="00AE75FD" w:rsidRPr="004A0587">
        <w:rPr>
          <w:rFonts w:ascii="GHEA Grapalat" w:eastAsia="Times New Roman" w:hAnsi="GHEA Grapalat" w:cs="Arial"/>
        </w:rPr>
        <w:t>կար</w:t>
      </w:r>
      <w:proofErr w:type="spellEnd"/>
      <w:r w:rsidR="00AE75FD" w:rsidRPr="004A0587">
        <w:rPr>
          <w:rFonts w:ascii="GHEA Grapalat" w:eastAsia="Times New Roman" w:hAnsi="GHEA Grapalat" w:cs="Arial"/>
        </w:rPr>
        <w:t xml:space="preserve">՝ 3 x 4սմ </w:t>
      </w:r>
      <w:proofErr w:type="spellStart"/>
      <w:r w:rsidR="00AE75FD" w:rsidRPr="004A0587">
        <w:rPr>
          <w:rFonts w:ascii="GHEA Grapalat" w:eastAsia="Times New Roman" w:hAnsi="GHEA Grapalat" w:cs="Arial"/>
        </w:rPr>
        <w:t>չափսի</w:t>
      </w:r>
      <w:proofErr w:type="spellEnd"/>
      <w:r w:rsidR="00AE75FD" w:rsidRPr="004A0587">
        <w:rPr>
          <w:rFonts w:ascii="GHEA Grapalat" w:eastAsia="Times New Roman" w:hAnsi="GHEA Grapalat" w:cs="Arial"/>
        </w:rPr>
        <w:t>,</w:t>
      </w:r>
    </w:p>
    <w:p w14:paraId="5A4FEC2F" w14:textId="77777777" w:rsidR="00AE75FD" w:rsidRPr="004A0587" w:rsidRDefault="00AE75FD" w:rsidP="000A73D7">
      <w:pPr>
        <w:numPr>
          <w:ilvl w:val="0"/>
          <w:numId w:val="4"/>
        </w:numPr>
        <w:shd w:val="clear" w:color="auto" w:fill="FFFFFF"/>
        <w:spacing w:after="0" w:line="276" w:lineRule="auto"/>
        <w:ind w:left="142" w:hanging="76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</w:rPr>
        <w:t>անձնագրի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հանրային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ծառայության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համարանիշի</w:t>
      </w:r>
      <w:proofErr w:type="spellEnd"/>
      <w:r w:rsidRPr="004A0587">
        <w:rPr>
          <w:rFonts w:ascii="GHEA Grapalat" w:eastAsia="Times New Roman" w:hAnsi="GHEA Grapalat" w:cs="Arial"/>
        </w:rPr>
        <w:t xml:space="preserve"> (</w:t>
      </w:r>
      <w:proofErr w:type="spellStart"/>
      <w:r w:rsidRPr="004A0587">
        <w:rPr>
          <w:rFonts w:ascii="GHEA Grapalat" w:eastAsia="Times New Roman" w:hAnsi="GHEA Grapalat" w:cs="Arial"/>
        </w:rPr>
        <w:t>սոցիալական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քարտի</w:t>
      </w:r>
      <w:proofErr w:type="spellEnd"/>
      <w:r w:rsidRPr="004A0587">
        <w:rPr>
          <w:rFonts w:ascii="GHEA Grapalat" w:eastAsia="Times New Roman" w:hAnsi="GHEA Grapalat" w:cs="Arial"/>
        </w:rPr>
        <w:t xml:space="preserve">) </w:t>
      </w:r>
      <w:proofErr w:type="spellStart"/>
      <w:r w:rsidRPr="004A0587">
        <w:rPr>
          <w:rFonts w:ascii="GHEA Grapalat" w:eastAsia="Times New Roman" w:hAnsi="GHEA Grapalat" w:cs="Arial"/>
        </w:rPr>
        <w:t>կամ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նույնականացման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քարտի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պատճենները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4724BBAA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67403482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Ընտրություն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կատարելու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եղանակն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է՝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Pr="004A0587">
        <w:rPr>
          <w:rFonts w:ascii="GHEA Grapalat" w:eastAsia="Times New Roman" w:hAnsi="GHEA Grapalat" w:cs="Arial"/>
        </w:rPr>
        <w:t>դիմում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ներկայացրած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քաղաքացիների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ուսումնասիրություն</w:t>
      </w:r>
      <w:proofErr w:type="spellEnd"/>
      <w:r w:rsidR="006A31F5" w:rsidRPr="004A0587">
        <w:rPr>
          <w:rFonts w:ascii="GHEA Grapalat" w:eastAsia="Times New Roman" w:hAnsi="GHEA Grapalat" w:cs="Arial"/>
        </w:rPr>
        <w:t xml:space="preserve"> և (</w:t>
      </w:r>
      <w:r w:rsidR="006A31F5" w:rsidRPr="004A0587">
        <w:rPr>
          <w:rFonts w:ascii="GHEA Grapalat" w:eastAsia="Times New Roman" w:hAnsi="GHEA Grapalat" w:cs="Arial"/>
          <w:lang w:val="hy-AM"/>
        </w:rPr>
        <w:t>կամ</w:t>
      </w:r>
      <w:r w:rsidR="006A31F5" w:rsidRPr="004A0587">
        <w:rPr>
          <w:rFonts w:ascii="GHEA Grapalat" w:eastAsia="Times New Roman" w:hAnsi="GHEA Grapalat" w:cs="Arial"/>
        </w:rPr>
        <w:t>)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հարցազրույցի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անցկացում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252B5192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09E50890" w14:textId="77777777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Դիմողը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փաստաթղթերը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ներկայացնում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անձամբ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>՝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Pr="004A0587">
        <w:rPr>
          <w:rFonts w:ascii="GHEA Grapalat" w:eastAsia="Times New Roman" w:hAnsi="GHEA Grapalat" w:cs="Arial"/>
        </w:rPr>
        <w:t>ներկայացնելով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անձնագիր</w:t>
      </w:r>
      <w:proofErr w:type="spellEnd"/>
      <w:r w:rsidRPr="004A0587">
        <w:rPr>
          <w:rFonts w:ascii="GHEA Grapalat" w:eastAsia="Times New Roman" w:hAnsi="GHEA Grapalat" w:cs="Arial"/>
        </w:rPr>
        <w:t xml:space="preserve"> և </w:t>
      </w:r>
      <w:proofErr w:type="spellStart"/>
      <w:r w:rsidRPr="004A0587">
        <w:rPr>
          <w:rFonts w:ascii="GHEA Grapalat" w:eastAsia="Times New Roman" w:hAnsi="GHEA Grapalat" w:cs="Arial"/>
        </w:rPr>
        <w:t>բոլոր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փաստաթղթերի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պատճե</w:t>
      </w:r>
      <w:proofErr w:type="spellEnd"/>
      <w:r w:rsidR="0034641F">
        <w:rPr>
          <w:rFonts w:ascii="GHEA Grapalat" w:eastAsia="Times New Roman" w:hAnsi="GHEA Grapalat" w:cs="Arial"/>
          <w:lang w:val="hy-AM"/>
        </w:rPr>
        <w:t>ն</w:t>
      </w:r>
      <w:proofErr w:type="spellStart"/>
      <w:r w:rsidRPr="004A0587">
        <w:rPr>
          <w:rFonts w:ascii="GHEA Grapalat" w:eastAsia="Times New Roman" w:hAnsi="GHEA Grapalat" w:cs="Arial"/>
        </w:rPr>
        <w:t>ները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բնօրինակների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հետ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</w:rPr>
        <w:t>միասին</w:t>
      </w:r>
      <w:proofErr w:type="spellEnd"/>
      <w:r w:rsidRPr="004A0587">
        <w:rPr>
          <w:rFonts w:ascii="GHEA Grapalat" w:eastAsia="Times New Roman" w:hAnsi="GHEA Grapalat" w:cs="Arial"/>
        </w:rPr>
        <w:t>:</w:t>
      </w:r>
    </w:p>
    <w:p w14:paraId="32862A78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</w:rPr>
        <w:t> </w:t>
      </w:r>
    </w:p>
    <w:p w14:paraId="6018133C" w14:textId="48127963" w:rsidR="00AE75FD" w:rsidRPr="004A0587" w:rsidRDefault="00AE75FD" w:rsidP="000A73D7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</w:rPr>
      </w:pPr>
      <w:proofErr w:type="spellStart"/>
      <w:r w:rsidRPr="004A0587">
        <w:rPr>
          <w:rFonts w:ascii="GHEA Grapalat" w:eastAsia="Times New Roman" w:hAnsi="GHEA Grapalat" w:cs="Arial"/>
          <w:b/>
          <w:bCs/>
        </w:rPr>
        <w:t>Դիմումների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ընդունման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հասցեն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է՝</w:t>
      </w:r>
      <w:r w:rsidRPr="004A0587">
        <w:rPr>
          <w:rFonts w:ascii="Calibri" w:eastAsia="Times New Roman" w:hAnsi="Calibri" w:cs="Calibri"/>
          <w:b/>
          <w:bCs/>
        </w:rPr>
        <w:t> </w:t>
      </w:r>
      <w:r w:rsidRPr="004A0587">
        <w:rPr>
          <w:rFonts w:ascii="GHEA Grapalat" w:eastAsia="Times New Roman" w:hAnsi="GHEA Grapalat" w:cs="Arial"/>
          <w:b/>
          <w:bCs/>
        </w:rPr>
        <w:t xml:space="preserve"> </w:t>
      </w:r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Առողջապահական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և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աշխատանքի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տեսչական</w:t>
      </w:r>
      <w:proofErr w:type="spellEnd"/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Arial"/>
          <w:b/>
          <w:bCs/>
        </w:rPr>
        <w:t>մարմին</w:t>
      </w:r>
      <w:proofErr w:type="spellEnd"/>
      <w:r w:rsidR="001553FB" w:rsidRPr="004A0587">
        <w:rPr>
          <w:rFonts w:ascii="GHEA Grapalat" w:eastAsia="Times New Roman" w:hAnsi="GHEA Grapalat" w:cs="Arial"/>
        </w:rPr>
        <w:t xml:space="preserve"> </w:t>
      </w:r>
      <w:r w:rsidRPr="004A0587">
        <w:rPr>
          <w:rFonts w:ascii="GHEA Grapalat" w:eastAsia="Times New Roman" w:hAnsi="GHEA Grapalat" w:cs="Arial"/>
        </w:rPr>
        <w:t>/</w:t>
      </w:r>
      <w:proofErr w:type="spellStart"/>
      <w:r w:rsidRPr="004A0587">
        <w:rPr>
          <w:rFonts w:ascii="GHEA Grapalat" w:eastAsia="Times New Roman" w:hAnsi="GHEA Grapalat" w:cs="Arial"/>
        </w:rPr>
        <w:t>հասցե</w:t>
      </w:r>
      <w:proofErr w:type="spellEnd"/>
      <w:r w:rsidRPr="004A0587">
        <w:rPr>
          <w:rFonts w:ascii="GHEA Grapalat" w:eastAsia="Times New Roman" w:hAnsi="GHEA Grapalat" w:cs="Arial"/>
        </w:rPr>
        <w:t xml:space="preserve">՝ </w:t>
      </w:r>
      <w:r w:rsidR="00526DAE" w:rsidRPr="004A0587">
        <w:rPr>
          <w:rFonts w:ascii="GHEA Grapalat" w:eastAsia="Times New Roman" w:hAnsi="GHEA Grapalat" w:cs="Arial"/>
        </w:rPr>
        <w:t xml:space="preserve">ՀՀ, </w:t>
      </w:r>
      <w:r w:rsidR="00526DAE">
        <w:rPr>
          <w:rFonts w:ascii="GHEA Grapalat" w:eastAsia="Times New Roman" w:hAnsi="GHEA Grapalat" w:cs="Arial"/>
        </w:rPr>
        <w:t xml:space="preserve">ք. </w:t>
      </w:r>
      <w:proofErr w:type="spellStart"/>
      <w:r w:rsidR="00526DAE">
        <w:rPr>
          <w:rFonts w:ascii="GHEA Grapalat" w:eastAsia="Times New Roman" w:hAnsi="GHEA Grapalat" w:cs="Arial"/>
        </w:rPr>
        <w:t>Երև</w:t>
      </w:r>
      <w:r w:rsidR="00526DAE" w:rsidRPr="004A0587">
        <w:rPr>
          <w:rFonts w:ascii="GHEA Grapalat" w:eastAsia="Times New Roman" w:hAnsi="GHEA Grapalat" w:cs="Arial"/>
        </w:rPr>
        <w:t>ան</w:t>
      </w:r>
      <w:proofErr w:type="spellEnd"/>
      <w:r w:rsidR="00526DAE" w:rsidRPr="004A0587">
        <w:rPr>
          <w:rFonts w:ascii="GHEA Grapalat" w:eastAsia="Times New Roman" w:hAnsi="GHEA Grapalat" w:cs="Arial"/>
        </w:rPr>
        <w:t xml:space="preserve">, </w:t>
      </w:r>
      <w:r w:rsidR="00526DAE">
        <w:rPr>
          <w:rFonts w:ascii="GHEA Grapalat" w:eastAsia="Times New Roman" w:hAnsi="GHEA Grapalat" w:cs="Arial"/>
          <w:lang w:val="hy-AM"/>
        </w:rPr>
        <w:t xml:space="preserve">Շենգավիթ, Արարատյան </w:t>
      </w:r>
      <w:proofErr w:type="gramStart"/>
      <w:r w:rsidR="00526DAE">
        <w:rPr>
          <w:rFonts w:ascii="GHEA Grapalat" w:eastAsia="Times New Roman" w:hAnsi="GHEA Grapalat" w:cs="Arial"/>
          <w:lang w:val="hy-AM"/>
        </w:rPr>
        <w:t>26</w:t>
      </w:r>
      <w:r w:rsidRPr="004A0587">
        <w:rPr>
          <w:rFonts w:ascii="GHEA Grapalat" w:eastAsia="Times New Roman" w:hAnsi="GHEA Grapalat" w:cs="Arial"/>
        </w:rPr>
        <w:t>,</w:t>
      </w:r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հեռ</w:t>
      </w:r>
      <w:proofErr w:type="spellEnd"/>
      <w:proofErr w:type="gramEnd"/>
      <w:r w:rsidR="001553FB" w:rsidRPr="004A0587">
        <w:rPr>
          <w:rFonts w:ascii="GHEA Grapalat" w:eastAsia="Times New Roman" w:hAnsi="GHEA Grapalat" w:cs="Arial"/>
        </w:rPr>
        <w:t>. 01</w:t>
      </w:r>
      <w:r w:rsidRPr="004A0587">
        <w:rPr>
          <w:rFonts w:ascii="GHEA Grapalat" w:eastAsia="Times New Roman" w:hAnsi="GHEA Grapalat" w:cs="Arial"/>
        </w:rPr>
        <w:t>0-65</w:t>
      </w:r>
      <w:r w:rsidR="001553FB" w:rsidRPr="004A0587">
        <w:rPr>
          <w:rFonts w:ascii="GHEA Grapalat" w:eastAsia="Times New Roman" w:hAnsi="GHEA Grapalat" w:cs="Arial"/>
          <w:lang w:val="hy-AM"/>
        </w:rPr>
        <w:t>0553</w:t>
      </w:r>
      <w:r w:rsidRPr="004A0587">
        <w:rPr>
          <w:rFonts w:ascii="GHEA Grapalat" w:eastAsia="Times New Roman" w:hAnsi="GHEA Grapalat" w:cs="Arial"/>
        </w:rPr>
        <w:t>/</w:t>
      </w:r>
      <w:r w:rsidRPr="004A0587">
        <w:rPr>
          <w:rFonts w:ascii="GHEA Grapalat" w:eastAsia="Times New Roman" w:hAnsi="GHEA Grapalat" w:cs="GHEA Grapalat"/>
        </w:rPr>
        <w:t>։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Դիմումներն</w:t>
      </w:r>
      <w:proofErr w:type="spellEnd"/>
      <w:r w:rsidRPr="004A0587">
        <w:rPr>
          <w:rFonts w:ascii="Calibri" w:eastAsia="Times New Roman" w:hAnsi="Calibri" w:cs="Calibri"/>
          <w:b/>
          <w:bCs/>
        </w:rPr>
        <w:t> </w:t>
      </w:r>
      <w:proofErr w:type="spellStart"/>
      <w:proofErr w:type="gramStart"/>
      <w:r w:rsidRPr="004A0587">
        <w:rPr>
          <w:rFonts w:ascii="GHEA Grapalat" w:eastAsia="Times New Roman" w:hAnsi="GHEA Grapalat" w:cs="Arial"/>
        </w:rPr>
        <w:t>ընդունվում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են</w:t>
      </w:r>
      <w:proofErr w:type="spellEnd"/>
      <w:proofErr w:type="gram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ամեն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օր</w:t>
      </w:r>
      <w:proofErr w:type="spellEnd"/>
      <w:r w:rsidRPr="004A0587">
        <w:rPr>
          <w:rFonts w:ascii="GHEA Grapalat" w:eastAsia="Times New Roman" w:hAnsi="GHEA Grapalat" w:cs="GHEA Grapalat"/>
        </w:rPr>
        <w:t>՝</w:t>
      </w:r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ժամը</w:t>
      </w:r>
      <w:proofErr w:type="spellEnd"/>
      <w:r w:rsidRPr="004A0587">
        <w:rPr>
          <w:rFonts w:ascii="Calibri" w:eastAsia="Times New Roman" w:hAnsi="Calibri" w:cs="Calibri"/>
        </w:rPr>
        <w:t> </w:t>
      </w:r>
      <w:r w:rsidRPr="004A0587">
        <w:rPr>
          <w:rFonts w:ascii="GHEA Grapalat" w:eastAsia="Times New Roman" w:hAnsi="GHEA Grapalat" w:cs="Arial"/>
          <w:b/>
          <w:bCs/>
        </w:rPr>
        <w:t>9</w:t>
      </w:r>
      <w:r w:rsidRPr="004A0587">
        <w:rPr>
          <w:rFonts w:ascii="GHEA Grapalat" w:eastAsia="Times New Roman" w:hAnsi="GHEA Grapalat" w:cs="Arial"/>
          <w:b/>
          <w:bCs/>
          <w:vertAlign w:val="superscript"/>
        </w:rPr>
        <w:t>30</w:t>
      </w:r>
      <w:r w:rsidRPr="004A0587">
        <w:rPr>
          <w:rFonts w:ascii="GHEA Grapalat" w:eastAsia="Times New Roman" w:hAnsi="GHEA Grapalat" w:cs="Arial"/>
          <w:b/>
          <w:bCs/>
        </w:rPr>
        <w:t xml:space="preserve">-ից </w:t>
      </w:r>
      <w:proofErr w:type="spellStart"/>
      <w:r w:rsidRPr="004A0587">
        <w:rPr>
          <w:rFonts w:ascii="GHEA Grapalat" w:eastAsia="Times New Roman" w:hAnsi="GHEA Grapalat" w:cs="Arial"/>
          <w:b/>
          <w:bCs/>
        </w:rPr>
        <w:t>մինչև</w:t>
      </w:r>
      <w:proofErr w:type="spellEnd"/>
      <w:r w:rsidRPr="004A0587">
        <w:rPr>
          <w:rFonts w:ascii="GHEA Grapalat" w:eastAsia="Times New Roman" w:hAnsi="GHEA Grapalat" w:cs="Arial"/>
          <w:b/>
          <w:bCs/>
        </w:rPr>
        <w:t xml:space="preserve"> 12</w:t>
      </w:r>
      <w:r w:rsidRPr="004A0587">
        <w:rPr>
          <w:rFonts w:ascii="GHEA Grapalat" w:eastAsia="Times New Roman" w:hAnsi="GHEA Grapalat" w:cs="Arial"/>
          <w:b/>
          <w:bCs/>
          <w:vertAlign w:val="superscript"/>
        </w:rPr>
        <w:t>30</w:t>
      </w:r>
      <w:r w:rsidRPr="004A0587">
        <w:rPr>
          <w:rFonts w:ascii="GHEA Grapalat" w:eastAsia="Times New Roman" w:hAnsi="GHEA Grapalat" w:cs="Arial"/>
          <w:b/>
          <w:bCs/>
        </w:rPr>
        <w:t>-ը</w:t>
      </w:r>
      <w:r w:rsidRPr="004A0587">
        <w:rPr>
          <w:rFonts w:ascii="GHEA Grapalat" w:eastAsia="Times New Roman" w:hAnsi="GHEA Grapalat" w:cs="Arial"/>
        </w:rPr>
        <w:t>:</w:t>
      </w:r>
    </w:p>
    <w:p w14:paraId="16A6D63E" w14:textId="77777777" w:rsidR="00AE75FD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</w:rPr>
      </w:pPr>
      <w:r w:rsidRPr="004A0587">
        <w:rPr>
          <w:rFonts w:ascii="Calibri" w:eastAsia="Times New Roman" w:hAnsi="Calibri" w:cs="Calibri"/>
          <w:b/>
          <w:bCs/>
        </w:rPr>
        <w:t> </w:t>
      </w:r>
    </w:p>
    <w:p w14:paraId="1975BC27" w14:textId="13D32470" w:rsidR="00EE217A" w:rsidRPr="004A0587" w:rsidRDefault="00AE75FD" w:rsidP="000A73D7">
      <w:pPr>
        <w:shd w:val="clear" w:color="auto" w:fill="FFFFFF"/>
        <w:spacing w:after="0" w:line="276" w:lineRule="auto"/>
        <w:jc w:val="both"/>
        <w:rPr>
          <w:rFonts w:ascii="GHEA Grapalat" w:hAnsi="GHEA Grapalat"/>
        </w:rPr>
      </w:pPr>
      <w:r w:rsidRPr="004A0587">
        <w:rPr>
          <w:rFonts w:ascii="Calibri" w:eastAsia="Times New Roman" w:hAnsi="Calibri" w:cs="Calibri"/>
        </w:rPr>
        <w:t> </w:t>
      </w:r>
      <w:proofErr w:type="spellStart"/>
      <w:r w:rsidRPr="004A0587">
        <w:rPr>
          <w:rFonts w:ascii="GHEA Grapalat" w:eastAsia="Times New Roman" w:hAnsi="GHEA Grapalat" w:cs="GHEA Grapalat"/>
        </w:rPr>
        <w:t>Լրացուցիչ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տեղեկություններ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ստանալու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համար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կարող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Pr="004A0587">
        <w:rPr>
          <w:rFonts w:ascii="GHEA Grapalat" w:eastAsia="Times New Roman" w:hAnsi="GHEA Grapalat" w:cs="GHEA Grapalat"/>
        </w:rPr>
        <w:t>ե</w:t>
      </w:r>
      <w:r w:rsidR="001553FB" w:rsidRPr="004A0587">
        <w:rPr>
          <w:rFonts w:ascii="GHEA Grapalat" w:eastAsia="Times New Roman" w:hAnsi="GHEA Grapalat" w:cs="GHEA Grapalat"/>
          <w:lang w:val="hy-AM"/>
        </w:rPr>
        <w:t>ք</w:t>
      </w:r>
      <w:r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Pr="004A0587">
        <w:rPr>
          <w:rFonts w:ascii="GHEA Grapalat" w:eastAsia="Times New Roman" w:hAnsi="GHEA Grapalat" w:cs="GHEA Grapalat"/>
        </w:rPr>
        <w:t>դիմել</w:t>
      </w:r>
      <w:proofErr w:type="spellEnd"/>
      <w:r w:rsidRPr="004A0587">
        <w:rPr>
          <w:rFonts w:ascii="GHEA Grapalat" w:eastAsia="Times New Roman" w:hAnsi="GHEA Grapalat" w:cs="Arial"/>
        </w:rPr>
        <w:t xml:space="preserve"> </w:t>
      </w:r>
      <w:r w:rsidR="001553FB" w:rsidRPr="004A0587">
        <w:rPr>
          <w:rFonts w:ascii="GHEA Grapalat" w:eastAsia="Times New Roman" w:hAnsi="GHEA Grapalat" w:cs="Arial"/>
          <w:lang w:val="hy-AM"/>
        </w:rPr>
        <w:t>Առողջապահական և աշխատանքի տեսչական մարմին</w:t>
      </w:r>
      <w:r w:rsidR="001553FB" w:rsidRPr="004A0587">
        <w:rPr>
          <w:rFonts w:ascii="GHEA Grapalat" w:eastAsia="Times New Roman" w:hAnsi="GHEA Grapalat" w:cs="Arial"/>
          <w:b/>
          <w:bCs/>
        </w:rPr>
        <w:t>՝</w:t>
      </w:r>
      <w:r w:rsidR="001553FB" w:rsidRPr="004A0587">
        <w:rPr>
          <w:rFonts w:ascii="Calibri" w:eastAsia="Times New Roman" w:hAnsi="Calibri" w:cs="Calibri"/>
          <w:b/>
          <w:bCs/>
        </w:rPr>
        <w:t> </w:t>
      </w:r>
      <w:r w:rsidR="001553FB" w:rsidRPr="004A0587">
        <w:rPr>
          <w:rFonts w:ascii="GHEA Grapalat" w:eastAsia="Times New Roman" w:hAnsi="GHEA Grapalat" w:cs="Arial"/>
          <w:b/>
          <w:bCs/>
        </w:rPr>
        <w:t xml:space="preserve"> </w:t>
      </w:r>
      <w:r w:rsidR="001553FB" w:rsidRPr="004A0587">
        <w:rPr>
          <w:rFonts w:ascii="Calibri" w:eastAsia="Times New Roman" w:hAnsi="Calibri" w:cs="Calibri"/>
          <w:b/>
          <w:bCs/>
        </w:rPr>
        <w:t> </w:t>
      </w:r>
      <w:r w:rsidR="001553FB" w:rsidRPr="004A0587">
        <w:rPr>
          <w:rFonts w:ascii="GHEA Grapalat" w:eastAsia="Times New Roman" w:hAnsi="GHEA Grapalat" w:cs="Arial"/>
        </w:rPr>
        <w:t>/</w:t>
      </w:r>
      <w:proofErr w:type="spellStart"/>
      <w:r w:rsidR="001553FB" w:rsidRPr="004A0587">
        <w:rPr>
          <w:rFonts w:ascii="GHEA Grapalat" w:eastAsia="Times New Roman" w:hAnsi="GHEA Grapalat" w:cs="Arial"/>
        </w:rPr>
        <w:t>հասցե</w:t>
      </w:r>
      <w:proofErr w:type="spellEnd"/>
      <w:r w:rsidR="001553FB" w:rsidRPr="004A0587">
        <w:rPr>
          <w:rFonts w:ascii="GHEA Grapalat" w:eastAsia="Times New Roman" w:hAnsi="GHEA Grapalat" w:cs="Arial"/>
        </w:rPr>
        <w:t xml:space="preserve">՝ </w:t>
      </w:r>
      <w:r w:rsidR="00526DAE" w:rsidRPr="004A0587">
        <w:rPr>
          <w:rFonts w:ascii="GHEA Grapalat" w:eastAsia="Times New Roman" w:hAnsi="GHEA Grapalat" w:cs="Arial"/>
        </w:rPr>
        <w:t xml:space="preserve">ՀՀ, </w:t>
      </w:r>
      <w:r w:rsidR="00526DAE">
        <w:rPr>
          <w:rFonts w:ascii="GHEA Grapalat" w:eastAsia="Times New Roman" w:hAnsi="GHEA Grapalat" w:cs="Arial"/>
        </w:rPr>
        <w:t xml:space="preserve">ք. </w:t>
      </w:r>
      <w:proofErr w:type="spellStart"/>
      <w:r w:rsidR="00526DAE">
        <w:rPr>
          <w:rFonts w:ascii="GHEA Grapalat" w:eastAsia="Times New Roman" w:hAnsi="GHEA Grapalat" w:cs="Arial"/>
        </w:rPr>
        <w:t>Երև</w:t>
      </w:r>
      <w:r w:rsidR="00526DAE" w:rsidRPr="004A0587">
        <w:rPr>
          <w:rFonts w:ascii="GHEA Grapalat" w:eastAsia="Times New Roman" w:hAnsi="GHEA Grapalat" w:cs="Arial"/>
        </w:rPr>
        <w:t>ան</w:t>
      </w:r>
      <w:proofErr w:type="spellEnd"/>
      <w:r w:rsidR="00526DAE" w:rsidRPr="004A0587">
        <w:rPr>
          <w:rFonts w:ascii="GHEA Grapalat" w:eastAsia="Times New Roman" w:hAnsi="GHEA Grapalat" w:cs="Arial"/>
        </w:rPr>
        <w:t xml:space="preserve">, </w:t>
      </w:r>
      <w:r w:rsidR="00526DAE">
        <w:rPr>
          <w:rFonts w:ascii="GHEA Grapalat" w:eastAsia="Times New Roman" w:hAnsi="GHEA Grapalat" w:cs="Arial"/>
          <w:lang w:val="hy-AM"/>
        </w:rPr>
        <w:t xml:space="preserve">Շենգավիթ, Արարատյան </w:t>
      </w:r>
      <w:proofErr w:type="gramStart"/>
      <w:r w:rsidR="00526DAE">
        <w:rPr>
          <w:rFonts w:ascii="GHEA Grapalat" w:eastAsia="Times New Roman" w:hAnsi="GHEA Grapalat" w:cs="Arial"/>
          <w:lang w:val="hy-AM"/>
        </w:rPr>
        <w:t>26</w:t>
      </w:r>
      <w:r w:rsidR="001553FB" w:rsidRPr="004A0587">
        <w:rPr>
          <w:rFonts w:ascii="GHEA Grapalat" w:eastAsia="Times New Roman" w:hAnsi="GHEA Grapalat" w:cs="Arial"/>
        </w:rPr>
        <w:t>,</w:t>
      </w:r>
      <w:r w:rsidR="001553FB" w:rsidRPr="004A0587">
        <w:rPr>
          <w:rFonts w:ascii="Calibri" w:eastAsia="Times New Roman" w:hAnsi="Calibri" w:cs="Calibri"/>
        </w:rPr>
        <w:t> </w:t>
      </w:r>
      <w:r w:rsidR="001553FB" w:rsidRPr="004A0587">
        <w:rPr>
          <w:rFonts w:ascii="GHEA Grapalat" w:eastAsia="Times New Roman" w:hAnsi="GHEA Grapalat" w:cs="Arial"/>
        </w:rPr>
        <w:t xml:space="preserve"> </w:t>
      </w:r>
      <w:proofErr w:type="spellStart"/>
      <w:r w:rsidR="001553FB" w:rsidRPr="004A0587">
        <w:rPr>
          <w:rFonts w:ascii="GHEA Grapalat" w:eastAsia="Times New Roman" w:hAnsi="GHEA Grapalat" w:cs="GHEA Grapalat"/>
        </w:rPr>
        <w:t>հեռ</w:t>
      </w:r>
      <w:proofErr w:type="spellEnd"/>
      <w:proofErr w:type="gramEnd"/>
      <w:r w:rsidR="001553FB" w:rsidRPr="004A0587">
        <w:rPr>
          <w:rFonts w:ascii="GHEA Grapalat" w:eastAsia="Times New Roman" w:hAnsi="GHEA Grapalat" w:cs="Arial"/>
        </w:rPr>
        <w:t>. 010-65</w:t>
      </w:r>
      <w:r w:rsidR="001553FB" w:rsidRPr="004A0587">
        <w:rPr>
          <w:rFonts w:ascii="GHEA Grapalat" w:eastAsia="Times New Roman" w:hAnsi="GHEA Grapalat" w:cs="Arial"/>
          <w:lang w:val="hy-AM"/>
        </w:rPr>
        <w:t>0553</w:t>
      </w:r>
      <w:r w:rsidR="001553FB" w:rsidRPr="004A0587">
        <w:rPr>
          <w:rFonts w:ascii="GHEA Grapalat" w:eastAsia="Times New Roman" w:hAnsi="GHEA Grapalat" w:cs="Arial"/>
        </w:rPr>
        <w:t>/</w:t>
      </w:r>
      <w:r w:rsidR="001553FB" w:rsidRPr="004A0587">
        <w:rPr>
          <w:rFonts w:ascii="GHEA Grapalat" w:eastAsia="Times New Roman" w:hAnsi="GHEA Grapalat" w:cs="GHEA Grapalat"/>
        </w:rPr>
        <w:t>։</w:t>
      </w:r>
    </w:p>
    <w:sectPr w:rsidR="00EE217A" w:rsidRPr="004A0587" w:rsidSect="005D01B4">
      <w:pgSz w:w="12240" w:h="15840"/>
      <w:pgMar w:top="709" w:right="900" w:bottom="85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EAD"/>
    <w:multiLevelType w:val="multilevel"/>
    <w:tmpl w:val="0DF26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C6050"/>
    <w:multiLevelType w:val="hybridMultilevel"/>
    <w:tmpl w:val="6F5C98A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F53E3B"/>
    <w:multiLevelType w:val="multilevel"/>
    <w:tmpl w:val="5026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964BB"/>
    <w:multiLevelType w:val="hybridMultilevel"/>
    <w:tmpl w:val="114E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9273B"/>
    <w:multiLevelType w:val="multilevel"/>
    <w:tmpl w:val="8312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46585"/>
    <w:multiLevelType w:val="hybridMultilevel"/>
    <w:tmpl w:val="C4965E6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F9935DF"/>
    <w:multiLevelType w:val="hybridMultilevel"/>
    <w:tmpl w:val="F4006E9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4F547E"/>
    <w:multiLevelType w:val="hybridMultilevel"/>
    <w:tmpl w:val="44AA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26A0F"/>
    <w:multiLevelType w:val="multilevel"/>
    <w:tmpl w:val="631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245DC5"/>
    <w:multiLevelType w:val="hybridMultilevel"/>
    <w:tmpl w:val="A39074D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A22218A"/>
    <w:multiLevelType w:val="hybridMultilevel"/>
    <w:tmpl w:val="1CC06030"/>
    <w:lvl w:ilvl="0" w:tplc="6F102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9773E"/>
    <w:multiLevelType w:val="hybridMultilevel"/>
    <w:tmpl w:val="F4006E96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D2B7EE9"/>
    <w:multiLevelType w:val="hybridMultilevel"/>
    <w:tmpl w:val="2744A85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5C9263F"/>
    <w:multiLevelType w:val="hybridMultilevel"/>
    <w:tmpl w:val="CBCE31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759ED"/>
    <w:multiLevelType w:val="multilevel"/>
    <w:tmpl w:val="4822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E87320"/>
    <w:multiLevelType w:val="hybridMultilevel"/>
    <w:tmpl w:val="B80ADF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F5E07"/>
    <w:multiLevelType w:val="hybridMultilevel"/>
    <w:tmpl w:val="EF0063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6765F"/>
    <w:multiLevelType w:val="multilevel"/>
    <w:tmpl w:val="D548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248F3"/>
    <w:multiLevelType w:val="hybridMultilevel"/>
    <w:tmpl w:val="A832FA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B7130"/>
    <w:multiLevelType w:val="hybridMultilevel"/>
    <w:tmpl w:val="357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0423E"/>
    <w:multiLevelType w:val="hybridMultilevel"/>
    <w:tmpl w:val="11AAED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4"/>
  </w:num>
  <w:num w:numId="5">
    <w:abstractNumId w:val="19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18"/>
  </w:num>
  <w:num w:numId="13">
    <w:abstractNumId w:val="12"/>
  </w:num>
  <w:num w:numId="14">
    <w:abstractNumId w:val="15"/>
  </w:num>
  <w:num w:numId="15">
    <w:abstractNumId w:val="5"/>
  </w:num>
  <w:num w:numId="16">
    <w:abstractNumId w:val="16"/>
  </w:num>
  <w:num w:numId="17">
    <w:abstractNumId w:val="20"/>
  </w:num>
  <w:num w:numId="18">
    <w:abstractNumId w:val="3"/>
  </w:num>
  <w:num w:numId="19">
    <w:abstractNumId w:val="9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19"/>
    <w:rsid w:val="00023DE9"/>
    <w:rsid w:val="00024EF2"/>
    <w:rsid w:val="0004424F"/>
    <w:rsid w:val="000A5F5A"/>
    <w:rsid w:val="000A73D7"/>
    <w:rsid w:val="000C5316"/>
    <w:rsid w:val="00152AFC"/>
    <w:rsid w:val="001553FB"/>
    <w:rsid w:val="001778CA"/>
    <w:rsid w:val="001A4E8C"/>
    <w:rsid w:val="00202CBB"/>
    <w:rsid w:val="00243527"/>
    <w:rsid w:val="0025693D"/>
    <w:rsid w:val="002903B5"/>
    <w:rsid w:val="00313E51"/>
    <w:rsid w:val="003258F3"/>
    <w:rsid w:val="0034641F"/>
    <w:rsid w:val="00347297"/>
    <w:rsid w:val="003A7A19"/>
    <w:rsid w:val="003D067C"/>
    <w:rsid w:val="003F1ACC"/>
    <w:rsid w:val="004075D7"/>
    <w:rsid w:val="00414A60"/>
    <w:rsid w:val="00440CEC"/>
    <w:rsid w:val="004704AD"/>
    <w:rsid w:val="0047579A"/>
    <w:rsid w:val="004928D1"/>
    <w:rsid w:val="004A0587"/>
    <w:rsid w:val="004B5700"/>
    <w:rsid w:val="004E790C"/>
    <w:rsid w:val="00514978"/>
    <w:rsid w:val="00525183"/>
    <w:rsid w:val="00526DAE"/>
    <w:rsid w:val="00552D65"/>
    <w:rsid w:val="00584227"/>
    <w:rsid w:val="005B3400"/>
    <w:rsid w:val="005C3C3C"/>
    <w:rsid w:val="005C414F"/>
    <w:rsid w:val="005D01B4"/>
    <w:rsid w:val="00645B30"/>
    <w:rsid w:val="0068119E"/>
    <w:rsid w:val="006A31F5"/>
    <w:rsid w:val="006B3DE2"/>
    <w:rsid w:val="006D2BB0"/>
    <w:rsid w:val="006D5054"/>
    <w:rsid w:val="00787E40"/>
    <w:rsid w:val="00855640"/>
    <w:rsid w:val="008712F0"/>
    <w:rsid w:val="008B5DEF"/>
    <w:rsid w:val="008D2B91"/>
    <w:rsid w:val="00975E81"/>
    <w:rsid w:val="009E766D"/>
    <w:rsid w:val="00A001D3"/>
    <w:rsid w:val="00A50AB4"/>
    <w:rsid w:val="00AA2A16"/>
    <w:rsid w:val="00AE75FD"/>
    <w:rsid w:val="00AF74B2"/>
    <w:rsid w:val="00BD0566"/>
    <w:rsid w:val="00C407DD"/>
    <w:rsid w:val="00C52C12"/>
    <w:rsid w:val="00C77D10"/>
    <w:rsid w:val="00C87780"/>
    <w:rsid w:val="00CA79ED"/>
    <w:rsid w:val="00CB516F"/>
    <w:rsid w:val="00CE6F3B"/>
    <w:rsid w:val="00D93398"/>
    <w:rsid w:val="00DC1AB5"/>
    <w:rsid w:val="00E24974"/>
    <w:rsid w:val="00EB0AA6"/>
    <w:rsid w:val="00ED33BE"/>
    <w:rsid w:val="00EE217A"/>
    <w:rsid w:val="00E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DFCA7"/>
  <w15:chartTrackingRefBased/>
  <w15:docId w15:val="{1238FC12-4F1C-401E-ADEC-948C3CA6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5FD"/>
    <w:rPr>
      <w:b/>
      <w:bCs/>
    </w:rPr>
  </w:style>
  <w:style w:type="character" w:styleId="Hyperlink">
    <w:name w:val="Hyperlink"/>
    <w:basedOn w:val="DefaultParagraphFont"/>
    <w:uiPriority w:val="99"/>
    <w:unhideWhenUsed/>
    <w:rsid w:val="00AE75FD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AE75FD"/>
    <w:pPr>
      <w:ind w:left="720"/>
      <w:contextualSpacing/>
    </w:pPr>
  </w:style>
  <w:style w:type="paragraph" w:styleId="NoSpacing">
    <w:name w:val="No Spacing"/>
    <w:uiPriority w:val="1"/>
    <w:qFormat/>
    <w:rsid w:val="00AE75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A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3D067C"/>
    <w:pPr>
      <w:spacing w:after="120" w:line="276" w:lineRule="auto"/>
      <w:ind w:left="360"/>
    </w:pPr>
    <w:rPr>
      <w:rFonts w:eastAsiaTheme="minorEastAsia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067C"/>
    <w:rPr>
      <w:rFonts w:eastAsiaTheme="minorEastAsia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3D0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9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lib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2025-07-29T12:03:00Z</dcterms:created>
  <dcterms:modified xsi:type="dcterms:W3CDTF">2025-10-14T10:14:00Z</dcterms:modified>
</cp:coreProperties>
</file>