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56" w:rsidRPr="007E2A56" w:rsidRDefault="007E2A56" w:rsidP="007E2A56">
      <w:pPr>
        <w:spacing w:after="0" w:line="240" w:lineRule="auto"/>
        <w:outlineLvl w:val="2"/>
        <w:rPr>
          <w:rFonts w:ascii="GHEA Grapalat" w:eastAsia="Times New Roman" w:hAnsi="GHEA Grapalat" w:cs="Times New Roman"/>
          <w:color w:val="575962"/>
          <w:sz w:val="28"/>
          <w:szCs w:val="28"/>
        </w:rPr>
      </w:pPr>
      <w:proofErr w:type="spellStart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>Առողջապահական</w:t>
      </w:r>
      <w:proofErr w:type="spellEnd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և </w:t>
      </w:r>
      <w:proofErr w:type="spellStart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>աշխատանքի</w:t>
      </w:r>
      <w:proofErr w:type="spellEnd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>տեսչական</w:t>
      </w:r>
      <w:proofErr w:type="spellEnd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>մարմին</w:t>
      </w:r>
      <w:proofErr w:type="spellEnd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| </w:t>
      </w:r>
      <w:proofErr w:type="spellStart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>Հյուսիսային</w:t>
      </w:r>
      <w:proofErr w:type="spellEnd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>տարածքային</w:t>
      </w:r>
      <w:proofErr w:type="spellEnd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>կենտրոն</w:t>
      </w:r>
      <w:proofErr w:type="spellEnd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| </w:t>
      </w:r>
      <w:proofErr w:type="spellStart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>Դեղերի</w:t>
      </w:r>
      <w:proofErr w:type="spellEnd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>շրջանառության</w:t>
      </w:r>
      <w:proofErr w:type="spellEnd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>վերահսկողության</w:t>
      </w:r>
      <w:proofErr w:type="spellEnd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>բաժին</w:t>
      </w:r>
      <w:proofErr w:type="spellEnd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| </w:t>
      </w:r>
      <w:proofErr w:type="spellStart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>բաժնի</w:t>
      </w:r>
      <w:proofErr w:type="spellEnd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>պետ-տեսուչ</w:t>
      </w:r>
      <w:proofErr w:type="spellEnd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| </w:t>
      </w:r>
      <w:bookmarkStart w:id="0" w:name="_GoBack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66-28.2-Ղ5-1 </w:t>
      </w:r>
      <w:bookmarkEnd w:id="0"/>
      <w:r w:rsidRPr="007E2A56">
        <w:rPr>
          <w:rFonts w:ascii="GHEA Grapalat" w:eastAsia="Times New Roman" w:hAnsi="GHEA Grapalat" w:cs="Times New Roman"/>
          <w:color w:val="575962"/>
          <w:sz w:val="28"/>
          <w:szCs w:val="28"/>
        </w:rPr>
        <w:t>|</w:t>
      </w:r>
      <w:r w:rsidRPr="007E2A56">
        <w:rPr>
          <w:rFonts w:ascii="Calibri" w:eastAsia="Times New Roman" w:hAnsi="Calibri" w:cs="Calibri"/>
          <w:color w:val="575962"/>
          <w:sz w:val="28"/>
          <w:szCs w:val="28"/>
        </w:rPr>
        <w:t> </w:t>
      </w:r>
      <w:hyperlink r:id="rId5" w:tgtFrame="_blank" w:history="1">
        <w:r w:rsidRPr="007E2A56">
          <w:rPr>
            <w:rFonts w:ascii="GHEA Grapalat" w:eastAsia="Times New Roman" w:hAnsi="GHEA Grapalat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7E2A56">
          <w:rPr>
            <w:rFonts w:ascii="GHEA Grapalat" w:eastAsia="Times New Roman" w:hAnsi="GHEA Grapalat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7E2A56">
          <w:rPr>
            <w:rFonts w:ascii="GHEA Grapalat" w:eastAsia="Times New Roman" w:hAnsi="GHEA Grapalat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7E2A56" w:rsidRPr="007E2A56" w:rsidRDefault="007E2A56" w:rsidP="007E2A56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Առողջապահական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աշխատանքի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տեսչական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մարմին</w:t>
      </w:r>
      <w:proofErr w:type="spellEnd"/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333333"/>
        </w:rPr>
      </w:pPr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Առողջապահական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 xml:space="preserve"> և 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աշխատանքի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տեսչական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մարմին</w:t>
      </w:r>
      <w:proofErr w:type="spellEnd"/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333333"/>
        </w:rPr>
      </w:pP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 xml:space="preserve">Հրապարակման ամսաթիվ </w:t>
      </w:r>
      <w:r w:rsidRPr="007E2A56">
        <w:rPr>
          <w:rFonts w:ascii="GHEA Grapalat" w:eastAsia="Times New Roman" w:hAnsi="GHEA Grapalat" w:cs="Segoe UI"/>
          <w:color w:val="7B7E8A"/>
        </w:rPr>
        <w:t>30-09-2025</w:t>
      </w: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 xml:space="preserve">Փաստաթղթերի ներկայացման վերջնաժամկետ </w:t>
      </w:r>
      <w:r w:rsidRPr="007E2A56">
        <w:rPr>
          <w:rFonts w:ascii="GHEA Grapalat" w:eastAsia="Times New Roman" w:hAnsi="GHEA Grapalat" w:cs="Segoe UI"/>
          <w:color w:val="7B7E8A"/>
        </w:rPr>
        <w:t>07-10-2025</w:t>
      </w: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 xml:space="preserve">Մրցույթի տեսակ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Արտաքին</w:t>
      </w:r>
      <w:proofErr w:type="spellEnd"/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 xml:space="preserve">Թեստավորման փուլի մեկնարկի ամսաթիվ, ժամ </w:t>
      </w:r>
      <w:r w:rsidRPr="007E2A56">
        <w:rPr>
          <w:rFonts w:ascii="GHEA Grapalat" w:eastAsia="Times New Roman" w:hAnsi="GHEA Grapalat" w:cs="Segoe UI"/>
          <w:color w:val="7B7E8A"/>
        </w:rPr>
        <w:t>30-10-2025 10:00:00</w:t>
      </w: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 xml:space="preserve">Թեստավորման Անցկացման Վայր </w:t>
      </w:r>
      <w:proofErr w:type="spellStart"/>
      <w:proofErr w:type="gramStart"/>
      <w:r w:rsidRPr="007E2A56">
        <w:rPr>
          <w:rFonts w:ascii="GHEA Grapalat" w:eastAsia="Times New Roman" w:hAnsi="GHEA Grapalat" w:cs="Segoe UI"/>
          <w:color w:val="7B7E8A"/>
        </w:rPr>
        <w:t>ք.Երևան</w:t>
      </w:r>
      <w:proofErr w:type="spellEnd"/>
      <w:proofErr w:type="gram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Շենգավիթ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Արարատյան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26</w:t>
      </w: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 xml:space="preserve">Թեստի </w:t>
      </w:r>
      <w:proofErr w:type="spellStart"/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>Տևողություն</w:t>
      </w:r>
      <w:proofErr w:type="spellEnd"/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 xml:space="preserve"> </w:t>
      </w:r>
      <w:r w:rsidRPr="007E2A56">
        <w:rPr>
          <w:rFonts w:ascii="GHEA Grapalat" w:eastAsia="Times New Roman" w:hAnsi="GHEA Grapalat" w:cs="Segoe UI"/>
          <w:color w:val="7B7E8A"/>
        </w:rPr>
        <w:t xml:space="preserve">90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րոպե</w:t>
      </w:r>
      <w:proofErr w:type="spellEnd"/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Հարցազրույցի անցկացման ամսաթիվ </w:t>
      </w:r>
      <w:r w:rsidRPr="007E2A56">
        <w:rPr>
          <w:rFonts w:ascii="GHEA Grapalat" w:eastAsia="Times New Roman" w:hAnsi="GHEA Grapalat" w:cs="Segoe UI"/>
          <w:color w:val="7B7E8A"/>
        </w:rPr>
        <w:t>03-11-2025 11:00:00</w:t>
      </w: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Հարցազրույցի անցկացման վայր </w:t>
      </w:r>
      <w:r w:rsidRPr="007E2A56">
        <w:rPr>
          <w:rFonts w:ascii="GHEA Grapalat" w:eastAsia="Times New Roman" w:hAnsi="GHEA Grapalat" w:cs="Segoe UI"/>
          <w:color w:val="7B7E8A"/>
        </w:rPr>
        <w:t xml:space="preserve">Ք.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Երևան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Հանրապետության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հրապարակ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Կառավարական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տուն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1</w:t>
      </w: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333333"/>
        </w:rPr>
      </w:pPr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Հարցազրույցի Անցկացման </w:t>
      </w:r>
      <w:proofErr w:type="spellStart"/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>Ձևաչափ</w:t>
      </w:r>
      <w:proofErr w:type="spellEnd"/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Հարցարան</w:t>
      </w:r>
      <w:proofErr w:type="spellEnd"/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333333"/>
        </w:rPr>
      </w:pP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>Անհրաժեշտ Փաստաթղթերի Ցանկ</w:t>
      </w: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</w:p>
    <w:p w:rsidR="007E2A56" w:rsidRPr="007E2A56" w:rsidRDefault="007E2A56" w:rsidP="007E2A56">
      <w:pPr>
        <w:pStyle w:val="ListParagraph"/>
        <w:numPr>
          <w:ilvl w:val="0"/>
          <w:numId w:val="3"/>
        </w:num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proofErr w:type="spellStart"/>
      <w:r w:rsidRPr="007E2A56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ձևը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լրացվում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եղանակով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),</w:t>
      </w:r>
      <w:r w:rsidRPr="007E2A56">
        <w:rPr>
          <w:rFonts w:ascii="GHEA Grapalat" w:eastAsia="Times New Roman" w:hAnsi="GHEA Grapalat" w:cs="Segoe UI"/>
          <w:color w:val="7B7E8A"/>
        </w:rPr>
        <w:br/>
        <w:t xml:space="preserve">2.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ինքնակենսագրությունը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ձևը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լրացվում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եղանակով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),</w:t>
      </w:r>
      <w:r w:rsidRPr="007E2A56">
        <w:rPr>
          <w:rFonts w:ascii="GHEA Grapalat" w:eastAsia="Times New Roman" w:hAnsi="GHEA Grapalat" w:cs="Segoe UI"/>
          <w:color w:val="7B7E8A"/>
        </w:rPr>
        <w:br/>
        <w:t xml:space="preserve">3.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անձնագրի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նույնականացման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քարտի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լուսապատճենները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անձը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նույնականացման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քարտ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չի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ներկայացնում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պետք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ներկայացնի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հանրային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ծառայությունների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համարանիշ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հանրային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ծառայությունների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համարանիշ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չստանալու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վերաբերյալ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տեղեկանքի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լուսապատճենը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),</w:t>
      </w:r>
      <w:r w:rsidRPr="007E2A56">
        <w:rPr>
          <w:rFonts w:ascii="GHEA Grapalat" w:eastAsia="Times New Roman" w:hAnsi="GHEA Grapalat" w:cs="Segoe UI"/>
          <w:color w:val="7B7E8A"/>
        </w:rPr>
        <w:br/>
        <w:t xml:space="preserve">4.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բարձրագույն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կրթությունը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հավաստող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փաստաթղթի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լուսապատճենը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,</w:t>
      </w:r>
      <w:r w:rsidRPr="007E2A56">
        <w:rPr>
          <w:rFonts w:ascii="GHEA Grapalat" w:eastAsia="Times New Roman" w:hAnsi="GHEA Grapalat" w:cs="Segoe UI"/>
          <w:color w:val="7B7E8A"/>
        </w:rPr>
        <w:br/>
        <w:t xml:space="preserve">5.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գործունեությունը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հավաստող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փաստաթղթի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լուսապատճենը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պայմանագիր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աշխատանքի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ընդունման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իրավական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ակտ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գրքույկ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։ Ի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լրումն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անհրաժեշտության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քաղաքացուց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կարող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պահանջվել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ներկայացնելու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անհատական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անձնավորված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)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հաշվառման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համակարգի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տեղեկատվական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բազայում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առկա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տվյալները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ներառող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տեղեկանք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իր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գործունեության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վերաբերյալ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նկարագիր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աշխ</w:t>
      </w:r>
      <w:r w:rsidRPr="007E2A56">
        <w:rPr>
          <w:rFonts w:ascii="GHEA Grapalat" w:eastAsia="Times New Roman" w:hAnsi="GHEA Grapalat" w:cs="Segoe UI"/>
          <w:color w:val="7B7E8A"/>
        </w:rPr>
        <w:lastRenderedPageBreak/>
        <w:t>ատանքային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գործունեությունը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հավաստող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այլ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փաստաթուղթ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),</w:t>
      </w:r>
      <w:r w:rsidRPr="007E2A56">
        <w:rPr>
          <w:rFonts w:ascii="GHEA Grapalat" w:eastAsia="Times New Roman" w:hAnsi="GHEA Grapalat" w:cs="Segoe UI"/>
          <w:color w:val="7B7E8A"/>
        </w:rPr>
        <w:br/>
        <w:t xml:space="preserve">6.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արական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սեռի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անձինք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զինվորական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գրքույկի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դրան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փոխարինող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ժամանակավոր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զորակոչային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տեղամասի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կցագրման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վկայականի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լուսապատճենը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,</w:t>
      </w:r>
      <w:r w:rsidRPr="007E2A56">
        <w:rPr>
          <w:rFonts w:ascii="GHEA Grapalat" w:eastAsia="Times New Roman" w:hAnsi="GHEA Grapalat" w:cs="Segoe UI"/>
          <w:color w:val="7B7E8A"/>
        </w:rPr>
        <w:br/>
        <w:t xml:space="preserve">7.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մեկ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լուսանկար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՝ 3X4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չափսի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բնակչության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պետական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ռեգիստրի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անհատական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հաշվառման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տվյալների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տեղեկատվական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համակարգից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քաղաքացու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լուսանկարը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էջում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արտացոլվելու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լուսանկար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չի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կցվում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):</w:t>
      </w:r>
      <w:r w:rsidRPr="007E2A5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վերոնշյալ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լուսապատճենները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արված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բնօրինակից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օտարալեզու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նաև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հայերեն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պաշտոնական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թարգմանությունների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)։</w:t>
      </w: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ind w:left="360"/>
        <w:rPr>
          <w:rFonts w:ascii="GHEA Grapalat" w:eastAsia="Times New Roman" w:hAnsi="GHEA Grapalat" w:cs="Segoe UI"/>
          <w:color w:val="333333"/>
        </w:rPr>
      </w:pP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ind w:left="360"/>
        <w:rPr>
          <w:rFonts w:ascii="GHEA Grapalat" w:eastAsia="Times New Roman" w:hAnsi="GHEA Grapalat" w:cs="Segoe UI"/>
          <w:b/>
          <w:bCs/>
          <w:caps/>
          <w:color w:val="282A3C"/>
        </w:rPr>
      </w:pPr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>Փաստաթղթերն առցանց ներկայացնելու ընթացակարգ</w:t>
      </w: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ind w:left="360"/>
        <w:rPr>
          <w:rFonts w:ascii="GHEA Grapalat" w:eastAsia="Times New Roman" w:hAnsi="GHEA Grapalat" w:cs="Segoe UI"/>
          <w:b/>
          <w:bCs/>
          <w:caps/>
          <w:color w:val="282A3C"/>
        </w:rPr>
      </w:pPr>
    </w:p>
    <w:p w:rsidR="007E2A56" w:rsidRPr="007E2A56" w:rsidRDefault="007E2A56" w:rsidP="007E2A56">
      <w:pPr>
        <w:shd w:val="clear" w:color="auto" w:fill="FFFFFF"/>
        <w:wordWrap w:val="0"/>
        <w:spacing w:after="0" w:line="240" w:lineRule="auto"/>
        <w:ind w:left="360"/>
        <w:rPr>
          <w:rFonts w:ascii="GHEA Grapalat" w:eastAsia="Times New Roman" w:hAnsi="GHEA Grapalat" w:cs="Segoe UI"/>
          <w:color w:val="333333"/>
        </w:rPr>
      </w:pPr>
      <w:proofErr w:type="spellStart"/>
      <w:r w:rsidRPr="007E2A56">
        <w:rPr>
          <w:rFonts w:ascii="GHEA Grapalat" w:eastAsia="Times New Roman" w:hAnsi="GHEA Grapalat" w:cs="Segoe UI"/>
          <w:color w:val="7B7E8A"/>
        </w:rPr>
        <w:t>Քաղաքացիները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Թեստավորմանը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պետք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ներկայանան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անձնագրով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և/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նույնականացման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քարտով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անձը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հաստատող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այլ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փաստաթղթով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(ՀՀ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ոստիկանության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կողմից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ժամանակավորապես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տրվող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անձը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ինքնությունը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)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հաստատող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փաստաթուղթ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)։</w:t>
      </w:r>
      <w:r w:rsidRPr="007E2A56">
        <w:rPr>
          <w:rFonts w:ascii="GHEA Grapalat" w:eastAsia="Times New Roman" w:hAnsi="GHEA Grapalat" w:cs="Segoe UI"/>
          <w:color w:val="7B7E8A"/>
        </w:rPr>
        <w:br/>
      </w:r>
      <w:r w:rsidRPr="007E2A5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Մրցույթին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մասնակցելու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դիմումներն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ընդունվում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են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եղանակով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Քաղաքացիական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ծառայության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գրասենյակի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կայքէջի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՝ https://cso.gov.am/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միջոցով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:</w:t>
      </w:r>
      <w:r w:rsidRPr="007E2A5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եղանակով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դիմում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ներկայացնելու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այցելել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https://cso.gov.am/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կայքէջի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Գլխավոր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Մրցույթների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հայտարարություններ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Ղեկավար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մասնագիտական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ենթաբաժին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:</w:t>
      </w:r>
      <w:r w:rsidRPr="007E2A5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Ծանոթանալով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մրցույթի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հրապարակված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հայտարարության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բովանդակությանը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կարող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հայտարարության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տեքստի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վերջում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ստեղնի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օգնությամբ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դիմում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:</w:t>
      </w:r>
      <w:r w:rsidRPr="007E2A5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Սեղմելով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բացվում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են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Մուտք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» և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Գրանցվել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պատուհանները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:</w:t>
      </w:r>
      <w:r w:rsidRPr="007E2A56">
        <w:rPr>
          <w:rFonts w:ascii="GHEA Grapalat" w:eastAsia="Times New Roman" w:hAnsi="GHEA Grapalat" w:cs="Segoe UI"/>
          <w:color w:val="7B7E8A"/>
        </w:rPr>
        <w:br/>
        <w:t>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Գրանցվել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պատուհանը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լրացվում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այն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առաջին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անգամ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դիմում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ներկայացվում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վերոնշյալ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կայքէջի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միջոցով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:</w:t>
      </w:r>
      <w:r w:rsidRPr="007E2A5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Գրանցված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լինելու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լրացնել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փոստի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հասցեն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այն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փոստի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հասցեն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որով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գրանցվել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է) և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գաղտնաբառը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սեղմել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Մուտք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։</w:t>
      </w:r>
      <w:r w:rsidRPr="007E2A56">
        <w:rPr>
          <w:rFonts w:ascii="GHEA Grapalat" w:eastAsia="Times New Roman" w:hAnsi="GHEA Grapalat" w:cs="Segoe UI"/>
          <w:color w:val="7B7E8A"/>
        </w:rPr>
        <w:br/>
      </w:r>
      <w:r w:rsidRPr="007E2A5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Հաջորդ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քայլով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բացված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պատուհանի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վերևի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աջ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անկյունում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՝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էջը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բաժնում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(«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Ծանուցումներ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» (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զանգակ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նշանի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տեսքով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է)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կողքը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),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լրացնել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տվյալներ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»,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Այլ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տվյալներ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»,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Կրթություն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»,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Օտար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լեզուներ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»,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Համակարգչային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ծրագրեր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ենթաբաժինները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պարտադիր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լրացման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ենթակա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բոլոր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դաշտերը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կցել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հայտարարության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մեջ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լուսապատճենները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լուսանկարը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սեղմել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Պահպանել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փոփոխությունները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:</w:t>
      </w:r>
      <w:r w:rsidRPr="007E2A56">
        <w:rPr>
          <w:rFonts w:ascii="GHEA Grapalat" w:eastAsia="Times New Roman" w:hAnsi="GHEA Grapalat" w:cs="Segoe UI"/>
          <w:color w:val="7B7E8A"/>
        </w:rPr>
        <w:br/>
      </w:r>
      <w:r w:rsidRPr="007E2A5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Լրացնելով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տվյալները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կցելով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փաստաթղթերը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արդեն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իսկ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գրանցված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օգտատիրոջ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էջում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՝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Մրցույթներ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բաժնում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գտնել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կոնկրետ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պաշտոնի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անցկացվող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մրցույթի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հրապարակված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հայտարարությունը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և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Գործողություններ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դաշտի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ներքո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ստեղնով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որ</w:t>
      </w:r>
      <w:r w:rsidRPr="007E2A56">
        <w:rPr>
          <w:rFonts w:ascii="GHEA Grapalat" w:eastAsia="Times New Roman" w:hAnsi="GHEA Grapalat" w:cs="Segoe UI"/>
          <w:color w:val="7B7E8A"/>
        </w:rPr>
        <w:lastRenderedPageBreak/>
        <w:t>ից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անմիջապես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հետո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ստանում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ծանուցում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դիմումն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ընդունվելու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:</w:t>
      </w:r>
      <w:r w:rsidRPr="007E2A56">
        <w:rPr>
          <w:rFonts w:ascii="GHEA Grapalat" w:eastAsia="Times New Roman" w:hAnsi="GHEA Grapalat" w:cs="Segoe UI"/>
          <w:color w:val="7B7E8A"/>
        </w:rPr>
        <w:br/>
      </w:r>
      <w:r w:rsidRPr="007E2A5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Դիմումի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կարգավիճակի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տեղեկատվություն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կարելի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ստանալ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նաև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օգտատիրոջ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Մրցույթներ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Հայտարարություններ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ենթաբաժնում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կոնկրետ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պաշտոնի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հայտարարված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մրցույթի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տողում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Գործողություններ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դաշտի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ներքո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գրառումից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.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հատվածում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՝</w:t>
      </w:r>
      <w:r w:rsidRPr="007E2A56">
        <w:rPr>
          <w:rFonts w:ascii="GHEA Grapalat" w:eastAsia="Times New Roman" w:hAnsi="GHEA Grapalat" w:cs="Segoe UI"/>
          <w:color w:val="7B7E8A"/>
        </w:rPr>
        <w:br/>
        <w:t xml:space="preserve">ա)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ակտիվ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դեռևս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ուղարկված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չէ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,</w:t>
      </w:r>
      <w:r w:rsidRPr="007E2A56">
        <w:rPr>
          <w:rFonts w:ascii="GHEA Grapalat" w:eastAsia="Times New Roman" w:hAnsi="GHEA Grapalat" w:cs="Segoe UI"/>
          <w:color w:val="7B7E8A"/>
        </w:rPr>
        <w:br/>
        <w:t xml:space="preserve">բ)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ակտիվ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ներկայացված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Համապատասխան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մարմին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և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այն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ուսումնասիրման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փուլում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է,</w:t>
      </w:r>
      <w:r w:rsidRPr="007E2A56">
        <w:rPr>
          <w:rFonts w:ascii="GHEA Grapalat" w:eastAsia="Times New Roman" w:hAnsi="GHEA Grapalat" w:cs="Segoe UI"/>
          <w:color w:val="7B7E8A"/>
        </w:rPr>
        <w:br/>
        <w:t xml:space="preserve">գ)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ակտիվ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Խմբագրել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խմբագրել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շտկելով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թերություններն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ու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սխալները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և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կրկին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այն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:</w:t>
      </w:r>
      <w:r w:rsidRPr="007E2A56">
        <w:rPr>
          <w:rFonts w:ascii="GHEA Grapalat" w:eastAsia="Times New Roman" w:hAnsi="GHEA Grapalat" w:cs="Segoe UI"/>
          <w:color w:val="7B7E8A"/>
        </w:rPr>
        <w:br/>
      </w:r>
      <w:r w:rsidRPr="007E2A5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Ներկայացված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ուսումնասիրության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արդյունքում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հնարավոր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փաստաթղթերը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հետ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վերադարձվեն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քաղաքացուն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խմբագրման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:</w:t>
      </w:r>
      <w:r w:rsidRPr="007E2A5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Նման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պարտավոր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ծանուցումն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ստանալուց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հետո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՝ 2 (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երկու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)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օրվա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ընթացքում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կրկին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վերացնելով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թերություններն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ու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ուղղելով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սխալները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որոնց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ծանուցվում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»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Ծանուցումներ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փոստի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միջոցով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:</w:t>
      </w:r>
      <w:r w:rsidRPr="007E2A5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թերությունների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սխալների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մեկնաբանությունը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կարող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տեսնել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բացելով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»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Մրցույթներ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համապատասխան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հայտարարության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հերթական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համարից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առաջ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դրված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r w:rsidRPr="007E2A56">
        <w:rPr>
          <w:rFonts w:ascii="Cambria Math" w:eastAsia="Times New Roman" w:hAnsi="Cambria Math" w:cs="Cambria Math"/>
          <w:color w:val="7B7E8A"/>
        </w:rPr>
        <w:t>⊕</w:t>
      </w:r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նշանը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:</w:t>
      </w:r>
      <w:r w:rsidRPr="007E2A56">
        <w:rPr>
          <w:rFonts w:ascii="GHEA Grapalat" w:eastAsia="Times New Roman" w:hAnsi="GHEA Grapalat" w:cs="Segoe UI"/>
          <w:color w:val="7B7E8A"/>
        </w:rPr>
        <w:br/>
      </w:r>
      <w:r w:rsidRPr="007E2A5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Փաստաթղթերը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խմբագրելու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այցելել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էջ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»-ի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Մրցույթներ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Հայտարարություններ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ենթաբաժին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ընտրել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կոնկրետ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պաշտոնի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հրապարակված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հայտարարությունը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,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Գործողություններ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դաշտի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ներքո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Խմբագրել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սեղմել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կատարել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փոփոխությունները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ներքևում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ստեղնի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միջոցով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կրկին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:</w:t>
      </w:r>
      <w:r w:rsidRPr="007E2A56">
        <w:rPr>
          <w:rFonts w:ascii="GHEA Grapalat" w:eastAsia="Times New Roman" w:hAnsi="GHEA Grapalat" w:cs="Segoe UI"/>
          <w:color w:val="7B7E8A"/>
        </w:rPr>
        <w:br/>
      </w:r>
      <w:r w:rsidRPr="007E2A5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Համակարգում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գրանցվելուց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հետո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իր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էջ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կարող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մուտք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գործել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այցելելով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https://cso.gov.am/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կայքէջի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Գլխավոր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Մուտք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բաժին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https://hartak.cso.gov.am/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հղման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էջ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բաժինը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որտեղ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լրացնել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գրանցված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փոստի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հասցեն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գաղտնաբառը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>:</w:t>
      </w:r>
      <w:r w:rsidRPr="007E2A56">
        <w:rPr>
          <w:rFonts w:ascii="GHEA Grapalat" w:eastAsia="Times New Roman" w:hAnsi="GHEA Grapalat" w:cs="Segoe UI"/>
          <w:color w:val="7B7E8A"/>
        </w:rPr>
        <w:br/>
      </w:r>
    </w:p>
    <w:p w:rsidR="007E2A56" w:rsidRPr="007E2A56" w:rsidRDefault="007E2A56" w:rsidP="007E2A56">
      <w:pPr>
        <w:shd w:val="clear" w:color="auto" w:fill="FFFFFF"/>
        <w:wordWrap w:val="0"/>
        <w:spacing w:before="450" w:after="15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>ԹԵՍՏԱՎՈՐՄԱՆ ՓՈՒԼԻ ԲՆԱԳԱՎԱՌՆԵՐ</w:t>
      </w:r>
    </w:p>
    <w:p w:rsidR="007E2A56" w:rsidRPr="007E2A56" w:rsidRDefault="007E2A56" w:rsidP="007E2A56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GHEA Grapalat" w:eastAsia="Times New Roman" w:hAnsi="GHEA Grapalat" w:cs="Segoe UI"/>
          <w:color w:val="333333"/>
        </w:rPr>
      </w:pPr>
      <w:r w:rsidRPr="007E2A56">
        <w:rPr>
          <w:rFonts w:ascii="GHEA Grapalat" w:eastAsia="Times New Roman" w:hAnsi="GHEA Grapalat" w:cs="Segoe UI"/>
          <w:color w:val="333333"/>
        </w:rPr>
        <w:t>ՄԱՍՆԱԳԻՏԱԿԱՆ ԳԻՏԵԼԻՔՆԵՐ (ՔԾ ԳՐԱՍԵՆՅԱԿ)</w:t>
      </w:r>
    </w:p>
    <w:p w:rsidR="007E2A56" w:rsidRPr="007E2A56" w:rsidRDefault="007E2A56" w:rsidP="007E2A56">
      <w:pPr>
        <w:shd w:val="clear" w:color="auto" w:fill="FFFFFF"/>
        <w:wordWrap w:val="0"/>
        <w:spacing w:after="100" w:afterAutospacing="1" w:line="240" w:lineRule="auto"/>
        <w:ind w:left="720"/>
        <w:rPr>
          <w:rFonts w:ascii="GHEA Grapalat" w:eastAsia="Times New Roman" w:hAnsi="GHEA Grapalat" w:cs="Segoe UI"/>
          <w:b/>
          <w:bCs/>
          <w:color w:val="333333"/>
        </w:rPr>
      </w:pPr>
      <w:r w:rsidRPr="007E2A56">
        <w:rPr>
          <w:rFonts w:ascii="GHEA Grapalat" w:eastAsia="Times New Roman" w:hAnsi="GHEA Grapalat" w:cs="Segoe UI"/>
          <w:b/>
          <w:bCs/>
          <w:color w:val="333333"/>
        </w:rPr>
        <w:t>ՄԱՍՆԱԳԻՏԱԿԱՆ ԳԻՏԵԼԻՔՆԵՐ</w:t>
      </w:r>
    </w:p>
    <w:p w:rsidR="007E2A56" w:rsidRPr="007E2A56" w:rsidRDefault="007E2A56" w:rsidP="007E2A5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6" w:tgtFrame="_blank" w:history="1">
        <w:r w:rsidRPr="007E2A5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Քաղաքացիական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» ՀՀ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</w:hyperlink>
      <w:r w:rsidRPr="007E2A56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>՝ 5, 7, 9, 10, 12-17, 19-21, 23, 24, 29, 30, 33, 35, 37, 39)</w:t>
      </w:r>
    </w:p>
    <w:p w:rsidR="007E2A56" w:rsidRPr="007E2A56" w:rsidRDefault="007E2A56" w:rsidP="007E2A5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7" w:tgtFrame="_blank" w:history="1">
        <w:r w:rsidRPr="007E2A5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Պետական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պաշտոններ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և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պետական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պաշտոններ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զբաղեցնող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անձանց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վարձատրության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» ՀՀ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</w:hyperlink>
      <w:r w:rsidRPr="007E2A56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>՝ 4-7, 20-27)</w:t>
      </w:r>
    </w:p>
    <w:p w:rsidR="007E2A56" w:rsidRPr="007E2A56" w:rsidRDefault="007E2A56" w:rsidP="007E2A5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8" w:tgtFrame="_blank" w:history="1">
        <w:r w:rsidRPr="007E2A5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Հանրային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» ՀՀ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</w:hyperlink>
      <w:r w:rsidRPr="007E2A56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>՝ 3-9, 15, 17, 20, 27</w:t>
      </w:r>
      <w:r w:rsidRPr="007E2A56">
        <w:rPr>
          <w:rFonts w:ascii="MS Gothic" w:eastAsia="MS Gothic" w:hAnsi="MS Gothic" w:cs="MS Gothic" w:hint="eastAsia"/>
          <w:color w:val="333333"/>
        </w:rPr>
        <w:t>․</w:t>
      </w:r>
      <w:r w:rsidRPr="007E2A56">
        <w:rPr>
          <w:rFonts w:ascii="GHEA Grapalat" w:eastAsia="Times New Roman" w:hAnsi="GHEA Grapalat" w:cs="Segoe UI"/>
          <w:color w:val="333333"/>
        </w:rPr>
        <w:t>1, 28-37, 43)</w:t>
      </w:r>
    </w:p>
    <w:p w:rsidR="007E2A56" w:rsidRPr="007E2A56" w:rsidRDefault="007E2A56" w:rsidP="007E2A5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9" w:tgtFrame="_blank" w:history="1"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ՀՀ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Սահմանադրություն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(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փոփոխություններով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)</w:t>
        </w:r>
      </w:hyperlink>
      <w:r w:rsidRPr="007E2A56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>՝ 2, 4, 6-8, 11-16, 18, 21, 23, 25-27, 33, 38, 40-48, 50, 51, 55, 64, 71, 73, 88, 89, 91, 93, 95, 96, 98, 101, 102, 103, 105, 106, 109, 110, 111, 113, 115, 116, 120, 122, 127, 131, 132, 134, 137, 140, 143, 146-155, 162, 164, 202, 205)</w:t>
      </w:r>
    </w:p>
    <w:p w:rsidR="007E2A56" w:rsidRPr="007E2A56" w:rsidRDefault="007E2A56" w:rsidP="007E2A56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GHEA Grapalat" w:eastAsia="Times New Roman" w:hAnsi="GHEA Grapalat" w:cs="Segoe UI"/>
          <w:color w:val="333333"/>
        </w:rPr>
      </w:pPr>
      <w:r w:rsidRPr="007E2A56">
        <w:rPr>
          <w:rFonts w:ascii="GHEA Grapalat" w:eastAsia="Times New Roman" w:hAnsi="GHEA Grapalat" w:cs="Segoe UI"/>
          <w:color w:val="333333"/>
        </w:rPr>
        <w:t>ՄԱՍՆԱԳԻՏԱԿԱՆ ԳԻՏԵԼԻՔՆԵՐ (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Առողջապահական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 xml:space="preserve"> և 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աշխատանքի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տեսչական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մարմին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>)</w:t>
      </w:r>
    </w:p>
    <w:p w:rsidR="007E2A56" w:rsidRPr="007E2A56" w:rsidRDefault="007E2A56" w:rsidP="007E2A5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0" w:tgtFrame="_blank" w:history="1">
        <w:r w:rsidRPr="007E2A5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Նորմատիվ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իրավական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ակտերի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7E2A56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>՝ 2,3,9,10,13,14,16,20,23,28,30,31,34,36,40,42,43)</w:t>
      </w:r>
    </w:p>
    <w:p w:rsidR="007E2A56" w:rsidRPr="007E2A56" w:rsidRDefault="007E2A56" w:rsidP="007E2A5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1" w:tgtFrame="_blank" w:history="1">
        <w:r w:rsidRPr="007E2A5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Դեղերի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7E2A56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 xml:space="preserve"> 3,4,5,6,8,14,15,16,18,24,29)</w:t>
      </w:r>
    </w:p>
    <w:p w:rsidR="007E2A56" w:rsidRPr="007E2A56" w:rsidRDefault="007E2A56" w:rsidP="007E2A5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2" w:tgtFrame="_blank" w:history="1">
        <w:r w:rsidRPr="007E2A5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Հայաստանի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Հանրապետությունում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ստուգումների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կազմակերպման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և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անցկացման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7E2A56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>՝ 1,2.1, 3, 4,6)</w:t>
      </w:r>
    </w:p>
    <w:p w:rsidR="007E2A56" w:rsidRPr="007E2A56" w:rsidRDefault="007E2A56" w:rsidP="007E2A5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3" w:tgtFrame="_blank" w:history="1">
        <w:r w:rsidRPr="007E2A5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Վարչարարության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հիմունքների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և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վարչական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վարույթի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7E2A56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>՝ 3, 20, 30-33,36,45, 46, 47,50,54,58,60, 66)</w:t>
      </w:r>
    </w:p>
    <w:p w:rsidR="007E2A56" w:rsidRPr="007E2A56" w:rsidRDefault="007E2A56" w:rsidP="007E2A5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4" w:tgtFrame="_blank" w:history="1">
        <w:r w:rsidRPr="007E2A5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Տեսչական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մարմինների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7E2A56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>՝ 3, 4, 5,6,7,8,11,12,13,15,17)</w:t>
      </w:r>
    </w:p>
    <w:p w:rsidR="007E2A56" w:rsidRPr="007E2A56" w:rsidRDefault="007E2A56" w:rsidP="007E2A56">
      <w:pPr>
        <w:shd w:val="clear" w:color="auto" w:fill="FFFFFF"/>
        <w:wordWrap w:val="0"/>
        <w:spacing w:before="450" w:after="15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>ՀԱՐՑԱԶՐՈՒՅՑԻ ՓՈՒԼԻ ԲՆԱԳԱՎԱՌՆԵՐ</w:t>
      </w:r>
    </w:p>
    <w:p w:rsidR="007E2A56" w:rsidRPr="007E2A56" w:rsidRDefault="007E2A56" w:rsidP="007E2A56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GHEA Grapalat" w:eastAsia="Times New Roman" w:hAnsi="GHEA Grapalat" w:cs="Segoe UI"/>
          <w:color w:val="333333"/>
        </w:rPr>
      </w:pPr>
      <w:r w:rsidRPr="007E2A56">
        <w:rPr>
          <w:rFonts w:ascii="GHEA Grapalat" w:eastAsia="Times New Roman" w:hAnsi="GHEA Grapalat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:rsidR="007E2A56" w:rsidRPr="007E2A56" w:rsidRDefault="007E2A56" w:rsidP="007E2A5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5" w:tgtFrame="_blank" w:history="1">
        <w:r w:rsidRPr="007E2A5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Հանրային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r w:rsidRPr="007E2A56">
          <w:rPr>
            <w:rFonts w:ascii="MS Gothic" w:eastAsia="MS Gothic" w:hAnsi="MS Gothic" w:cs="MS Gothic" w:hint="eastAsia"/>
            <w:color w:val="7B7E8A"/>
            <w:u w:val="single"/>
          </w:rPr>
          <w:t>․</w:t>
        </w:r>
      </w:hyperlink>
    </w:p>
    <w:p w:rsidR="007E2A56" w:rsidRPr="007E2A56" w:rsidRDefault="007E2A56" w:rsidP="007E2A5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6" w:tgtFrame="_blank" w:history="1">
        <w:r w:rsidRPr="007E2A5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Քաղաքացիական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</w:hyperlink>
    </w:p>
    <w:p w:rsidR="007E2A56" w:rsidRPr="007E2A56" w:rsidRDefault="007E2A56" w:rsidP="007E2A5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7" w:tgtFrame="_blank" w:history="1">
        <w:r w:rsidRPr="007E2A5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Դեղերի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.</w:t>
        </w:r>
      </w:hyperlink>
    </w:p>
    <w:p w:rsidR="007E2A56" w:rsidRPr="007E2A56" w:rsidRDefault="007E2A56" w:rsidP="007E2A5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8" w:tgtFrame="_blank" w:history="1">
        <w:r w:rsidRPr="007E2A56">
          <w:rPr>
            <w:rFonts w:ascii="GHEA Grapalat" w:eastAsia="Times New Roman" w:hAnsi="GHEA Grapalat" w:cs="Segoe UI"/>
            <w:color w:val="7B7E8A"/>
            <w:u w:val="single"/>
          </w:rPr>
          <w:t>«ՀՀ-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ում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ստուգումների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կազմակերպման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և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անցկացման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</w:hyperlink>
    </w:p>
    <w:p w:rsidR="007E2A56" w:rsidRPr="007E2A56" w:rsidRDefault="007E2A56" w:rsidP="007E2A5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9" w:tgtFrame="_blank" w:history="1"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Վարչական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իրավախախտումների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վերաբերյալ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օրենսգիրք</w:t>
        </w:r>
        <w:proofErr w:type="spellEnd"/>
        <w:r w:rsidRPr="007E2A56">
          <w:rPr>
            <w:rFonts w:ascii="MS Gothic" w:eastAsia="MS Gothic" w:hAnsi="MS Gothic" w:cs="MS Gothic" w:hint="eastAsia"/>
            <w:color w:val="7B7E8A"/>
            <w:u w:val="single"/>
          </w:rPr>
          <w:t>․</w:t>
        </w:r>
      </w:hyperlink>
    </w:p>
    <w:p w:rsidR="007E2A56" w:rsidRPr="007E2A56" w:rsidRDefault="007E2A56" w:rsidP="007E2A5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20" w:tgtFrame="_blank" w:history="1">
        <w:r w:rsidRPr="007E2A5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Վարչարարության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հիմունքների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և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վարչական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վարույթի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7E2A56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7E2A5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7E2A56">
          <w:rPr>
            <w:rFonts w:ascii="MS Gothic" w:eastAsia="MS Gothic" w:hAnsi="MS Gothic" w:cs="MS Gothic" w:hint="eastAsia"/>
            <w:color w:val="7B7E8A"/>
            <w:u w:val="single"/>
          </w:rPr>
          <w:t>․</w:t>
        </w:r>
      </w:hyperlink>
    </w:p>
    <w:p w:rsidR="007E2A56" w:rsidRPr="007E2A56" w:rsidRDefault="007E2A56" w:rsidP="007E2A56">
      <w:pPr>
        <w:shd w:val="clear" w:color="auto" w:fill="FFFFFF"/>
        <w:wordWrap w:val="0"/>
        <w:spacing w:after="150" w:line="240" w:lineRule="auto"/>
        <w:rPr>
          <w:rFonts w:ascii="GHEA Grapalat" w:eastAsia="Times New Roman" w:hAnsi="GHEA Grapalat" w:cs="Segoe UI"/>
          <w:color w:val="7B7E8A"/>
        </w:rPr>
      </w:pPr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lastRenderedPageBreak/>
        <w:t xml:space="preserve">Հիմնական Աշխատավարձի Չափ </w:t>
      </w:r>
      <w:r w:rsidRPr="007E2A56">
        <w:rPr>
          <w:rFonts w:ascii="GHEA Grapalat" w:eastAsia="Times New Roman" w:hAnsi="GHEA Grapalat" w:cs="Segoe UI"/>
          <w:color w:val="7B7E8A"/>
        </w:rPr>
        <w:t>322816 /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Երեք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հարյուր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քսաներկու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հազար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ութ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հարյուր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տասնվեց</w:t>
      </w:r>
      <w:proofErr w:type="spellEnd"/>
      <w:r w:rsidRPr="007E2A56">
        <w:rPr>
          <w:rFonts w:ascii="GHEA Grapalat" w:eastAsia="Times New Roman" w:hAnsi="GHEA Grapalat" w:cs="Segoe UI"/>
          <w:color w:val="7B7E8A"/>
        </w:rPr>
        <w:t xml:space="preserve">/ </w:t>
      </w:r>
      <w:proofErr w:type="spellStart"/>
      <w:r w:rsidRPr="007E2A56">
        <w:rPr>
          <w:rFonts w:ascii="GHEA Grapalat" w:eastAsia="Times New Roman" w:hAnsi="GHEA Grapalat" w:cs="Segoe UI"/>
          <w:color w:val="7B7E8A"/>
        </w:rPr>
        <w:t>դրամ</w:t>
      </w:r>
      <w:proofErr w:type="spellEnd"/>
    </w:p>
    <w:p w:rsidR="007E2A56" w:rsidRPr="007E2A56" w:rsidRDefault="007E2A56" w:rsidP="007E2A56">
      <w:pPr>
        <w:shd w:val="clear" w:color="auto" w:fill="FFFFFF"/>
        <w:wordWrap w:val="0"/>
        <w:spacing w:after="150" w:line="240" w:lineRule="auto"/>
        <w:rPr>
          <w:rFonts w:ascii="GHEA Grapalat" w:eastAsia="Times New Roman" w:hAnsi="GHEA Grapalat" w:cs="Times New Roman"/>
          <w:color w:val="282A3C"/>
        </w:rPr>
      </w:pPr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>Անձնային Որակներ</w:t>
      </w:r>
    </w:p>
    <w:p w:rsidR="007E2A56" w:rsidRPr="007E2A56" w:rsidRDefault="007E2A56" w:rsidP="007E2A56">
      <w:pPr>
        <w:shd w:val="clear" w:color="auto" w:fill="FFFFFF"/>
        <w:wordWrap w:val="0"/>
        <w:spacing w:before="60" w:after="0" w:line="240" w:lineRule="auto"/>
        <w:ind w:left="510"/>
        <w:rPr>
          <w:rFonts w:ascii="GHEA Grapalat" w:eastAsia="Times New Roman" w:hAnsi="GHEA Grapalat" w:cs="Times New Roman"/>
          <w:i/>
          <w:iCs/>
          <w:color w:val="666666"/>
        </w:rPr>
      </w:pPr>
      <w:proofErr w:type="spellStart"/>
      <w:r w:rsidRPr="007E2A56">
        <w:rPr>
          <w:rFonts w:ascii="GHEA Grapalat" w:eastAsia="Times New Roman" w:hAnsi="GHEA Grapalat" w:cs="Segoe UI"/>
          <w:i/>
          <w:iCs/>
          <w:color w:val="666666"/>
        </w:rPr>
        <w:t>Նշված</w:t>
      </w:r>
      <w:proofErr w:type="spellEnd"/>
      <w:r w:rsidRPr="007E2A56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i/>
          <w:iCs/>
          <w:color w:val="666666"/>
        </w:rPr>
        <w:t>պաշտոնին</w:t>
      </w:r>
      <w:proofErr w:type="spellEnd"/>
      <w:r w:rsidRPr="007E2A56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i/>
          <w:iCs/>
          <w:color w:val="666666"/>
        </w:rPr>
        <w:t>հավակնող</w:t>
      </w:r>
      <w:proofErr w:type="spellEnd"/>
      <w:r w:rsidRPr="007E2A56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i/>
          <w:iCs/>
          <w:color w:val="666666"/>
        </w:rPr>
        <w:t>անձը</w:t>
      </w:r>
      <w:proofErr w:type="spellEnd"/>
      <w:r w:rsidRPr="007E2A56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i/>
          <w:iCs/>
          <w:color w:val="666666"/>
        </w:rPr>
        <w:t>պետք</w:t>
      </w:r>
      <w:proofErr w:type="spellEnd"/>
      <w:r w:rsidRPr="007E2A56">
        <w:rPr>
          <w:rFonts w:ascii="GHEA Grapalat" w:eastAsia="Times New Roman" w:hAnsi="GHEA Grapalat" w:cs="Segoe UI"/>
          <w:i/>
          <w:iCs/>
          <w:color w:val="666666"/>
        </w:rPr>
        <w:t xml:space="preserve"> է </w:t>
      </w:r>
      <w:proofErr w:type="spellStart"/>
      <w:r w:rsidRPr="007E2A56">
        <w:rPr>
          <w:rFonts w:ascii="GHEA Grapalat" w:eastAsia="Times New Roman" w:hAnsi="GHEA Grapalat" w:cs="Segoe UI"/>
          <w:i/>
          <w:iCs/>
          <w:color w:val="666666"/>
        </w:rPr>
        <w:t>լինի</w:t>
      </w:r>
      <w:proofErr w:type="spellEnd"/>
      <w:r w:rsidRPr="007E2A56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i/>
          <w:iCs/>
          <w:color w:val="666666"/>
        </w:rPr>
        <w:t>բարեկիրթ</w:t>
      </w:r>
      <w:proofErr w:type="spellEnd"/>
      <w:r w:rsidRPr="007E2A56">
        <w:rPr>
          <w:rFonts w:ascii="GHEA Grapalat" w:eastAsia="Times New Roman" w:hAnsi="GHEA Grapalat" w:cs="Segoe UI"/>
          <w:i/>
          <w:iCs/>
          <w:color w:val="666666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i/>
          <w:iCs/>
          <w:color w:val="666666"/>
        </w:rPr>
        <w:t>պարտաճանաչ</w:t>
      </w:r>
      <w:proofErr w:type="spellEnd"/>
      <w:r w:rsidRPr="007E2A56">
        <w:rPr>
          <w:rFonts w:ascii="GHEA Grapalat" w:eastAsia="Times New Roman" w:hAnsi="GHEA Grapalat" w:cs="Segoe UI"/>
          <w:i/>
          <w:iCs/>
          <w:color w:val="666666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i/>
          <w:iCs/>
          <w:color w:val="666666"/>
        </w:rPr>
        <w:t>հավասարակշռված</w:t>
      </w:r>
      <w:proofErr w:type="spellEnd"/>
      <w:r w:rsidRPr="007E2A56">
        <w:rPr>
          <w:rFonts w:ascii="GHEA Grapalat" w:eastAsia="Times New Roman" w:hAnsi="GHEA Grapalat" w:cs="Segoe UI"/>
          <w:i/>
          <w:iCs/>
          <w:color w:val="666666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i/>
          <w:iCs/>
          <w:color w:val="666666"/>
        </w:rPr>
        <w:t>գործնական</w:t>
      </w:r>
      <w:proofErr w:type="spellEnd"/>
      <w:r w:rsidRPr="007E2A56">
        <w:rPr>
          <w:rFonts w:ascii="GHEA Grapalat" w:eastAsia="Times New Roman" w:hAnsi="GHEA Grapalat" w:cs="Segoe UI"/>
          <w:i/>
          <w:iCs/>
          <w:color w:val="666666"/>
        </w:rPr>
        <w:t xml:space="preserve">, </w:t>
      </w:r>
      <w:proofErr w:type="spellStart"/>
      <w:r w:rsidRPr="007E2A56">
        <w:rPr>
          <w:rFonts w:ascii="GHEA Grapalat" w:eastAsia="Times New Roman" w:hAnsi="GHEA Grapalat" w:cs="Segoe UI"/>
          <w:i/>
          <w:iCs/>
          <w:color w:val="666666"/>
        </w:rPr>
        <w:t>ունենա</w:t>
      </w:r>
      <w:proofErr w:type="spellEnd"/>
      <w:r w:rsidRPr="007E2A56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i/>
          <w:iCs/>
          <w:color w:val="666666"/>
        </w:rPr>
        <w:t>նախաձեռնողականություն</w:t>
      </w:r>
      <w:proofErr w:type="spellEnd"/>
      <w:r w:rsidRPr="007E2A56">
        <w:rPr>
          <w:rFonts w:ascii="GHEA Grapalat" w:eastAsia="Times New Roman" w:hAnsi="GHEA Grapalat" w:cs="Segoe UI"/>
          <w:i/>
          <w:iCs/>
          <w:color w:val="666666"/>
        </w:rPr>
        <w:t xml:space="preserve"> և </w:t>
      </w:r>
      <w:proofErr w:type="spellStart"/>
      <w:r w:rsidRPr="007E2A56">
        <w:rPr>
          <w:rFonts w:ascii="GHEA Grapalat" w:eastAsia="Times New Roman" w:hAnsi="GHEA Grapalat" w:cs="Segoe UI"/>
          <w:i/>
          <w:iCs/>
          <w:color w:val="666666"/>
        </w:rPr>
        <w:t>պատասխանատվության</w:t>
      </w:r>
      <w:proofErr w:type="spellEnd"/>
      <w:r w:rsidRPr="007E2A56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i/>
          <w:iCs/>
          <w:color w:val="666666"/>
        </w:rPr>
        <w:t>զգացում</w:t>
      </w:r>
      <w:proofErr w:type="spellEnd"/>
      <w:r w:rsidRPr="007E2A56">
        <w:rPr>
          <w:rFonts w:ascii="GHEA Grapalat" w:eastAsia="Times New Roman" w:hAnsi="GHEA Grapalat" w:cs="Segoe UI"/>
          <w:i/>
          <w:iCs/>
          <w:color w:val="666666"/>
        </w:rPr>
        <w:t>:</w:t>
      </w:r>
    </w:p>
    <w:p w:rsidR="007E2A56" w:rsidRPr="007E2A56" w:rsidRDefault="007E2A56" w:rsidP="007E2A56">
      <w:pPr>
        <w:shd w:val="clear" w:color="auto" w:fill="FFFFFF"/>
        <w:wordWrap w:val="0"/>
        <w:spacing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</w:p>
    <w:p w:rsidR="007E2A56" w:rsidRPr="007E2A56" w:rsidRDefault="007E2A56" w:rsidP="007E2A56">
      <w:pPr>
        <w:shd w:val="clear" w:color="auto" w:fill="FFFFFF"/>
        <w:wordWrap w:val="0"/>
        <w:spacing w:line="240" w:lineRule="auto"/>
        <w:rPr>
          <w:rFonts w:ascii="GHEA Grapalat" w:eastAsia="Times New Roman" w:hAnsi="GHEA Grapalat" w:cs="Segoe UI"/>
          <w:color w:val="7B7E8A"/>
        </w:rPr>
      </w:pPr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 xml:space="preserve">Էլեկտրոնային հասց </w:t>
      </w:r>
      <w:hyperlink r:id="rId21" w:history="1">
        <w:r w:rsidRPr="007E2A56">
          <w:rPr>
            <w:rStyle w:val="Hyperlink"/>
            <w:rFonts w:ascii="GHEA Grapalat" w:eastAsia="Times New Roman" w:hAnsi="GHEA Grapalat" w:cs="Segoe UI"/>
            <w:b/>
            <w:bCs/>
            <w:caps/>
          </w:rPr>
          <w:t>ե</w:t>
        </w:r>
        <w:r w:rsidRPr="007E2A56">
          <w:rPr>
            <w:rStyle w:val="Hyperlink"/>
            <w:rFonts w:ascii="GHEA Grapalat" w:eastAsia="Times New Roman" w:hAnsi="GHEA Grapalat" w:cs="Segoe UI"/>
          </w:rPr>
          <w:t>melanya.khupelyan@gov.am</w:t>
        </w:r>
      </w:hyperlink>
    </w:p>
    <w:p w:rsidR="007E2A56" w:rsidRPr="007E2A56" w:rsidRDefault="007E2A56" w:rsidP="007E2A56">
      <w:pPr>
        <w:shd w:val="clear" w:color="auto" w:fill="FFFFFF"/>
        <w:wordWrap w:val="0"/>
        <w:spacing w:line="240" w:lineRule="auto"/>
        <w:rPr>
          <w:rFonts w:ascii="GHEA Grapalat" w:eastAsia="Times New Roman" w:hAnsi="GHEA Grapalat" w:cs="Segoe UI"/>
          <w:color w:val="7B7E8A"/>
        </w:rPr>
      </w:pPr>
      <w:r w:rsidRPr="007E2A56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Հեռախոսահամար </w:t>
      </w:r>
      <w:r w:rsidRPr="007E2A56">
        <w:rPr>
          <w:rFonts w:ascii="GHEA Grapalat" w:eastAsia="Times New Roman" w:hAnsi="GHEA Grapalat" w:cs="Segoe UI"/>
          <w:color w:val="7B7E8A"/>
        </w:rPr>
        <w:t>010-51-56-22</w:t>
      </w:r>
    </w:p>
    <w:p w:rsidR="007E2A56" w:rsidRPr="007E2A56" w:rsidRDefault="007E2A56" w:rsidP="007E2A56">
      <w:pPr>
        <w:shd w:val="clear" w:color="auto" w:fill="FFFFFF"/>
        <w:wordWrap w:val="0"/>
        <w:spacing w:line="240" w:lineRule="auto"/>
        <w:rPr>
          <w:rFonts w:ascii="GHEA Grapalat" w:eastAsia="Times New Roman" w:hAnsi="GHEA Grapalat" w:cs="Segoe UI"/>
          <w:color w:val="333333"/>
        </w:rPr>
      </w:pPr>
      <w:proofErr w:type="spellStart"/>
      <w:r w:rsidRPr="007E2A56">
        <w:rPr>
          <w:rFonts w:ascii="GHEA Grapalat" w:eastAsia="Times New Roman" w:hAnsi="GHEA Grapalat" w:cs="Segoe UI"/>
          <w:color w:val="333333"/>
        </w:rPr>
        <w:t>Ծանոթություն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 xml:space="preserve">՝ 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Կոմպետենցիաները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տե´ս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պաշտոնի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7E2A56">
        <w:rPr>
          <w:rFonts w:ascii="GHEA Grapalat" w:eastAsia="Times New Roman" w:hAnsi="GHEA Grapalat" w:cs="Segoe UI"/>
          <w:color w:val="333333"/>
        </w:rPr>
        <w:t>անձնագրում</w:t>
      </w:r>
      <w:proofErr w:type="spellEnd"/>
      <w:r w:rsidRPr="007E2A56">
        <w:rPr>
          <w:rFonts w:ascii="GHEA Grapalat" w:eastAsia="Times New Roman" w:hAnsi="GHEA Grapalat" w:cs="Segoe UI"/>
          <w:color w:val="333333"/>
        </w:rPr>
        <w:t>։</w:t>
      </w:r>
    </w:p>
    <w:p w:rsidR="00A508AC" w:rsidRDefault="00A508AC"/>
    <w:sectPr w:rsidR="00A50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796B"/>
    <w:multiLevelType w:val="hybridMultilevel"/>
    <w:tmpl w:val="4BCAF0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5E112A"/>
    <w:multiLevelType w:val="multilevel"/>
    <w:tmpl w:val="427E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D376B"/>
    <w:multiLevelType w:val="multilevel"/>
    <w:tmpl w:val="6AB2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56"/>
    <w:rsid w:val="007E2A56"/>
    <w:rsid w:val="00A5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09F96"/>
  <w15:chartTrackingRefBased/>
  <w15:docId w15:val="{AA55BD25-DC18-42EB-8C17-2A28F21C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2A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2A5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E2A56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7E2A56"/>
  </w:style>
  <w:style w:type="character" w:customStyle="1" w:styleId="m-list-searchresult-item">
    <w:name w:val="m-list-search__result-item"/>
    <w:basedOn w:val="DefaultParagraphFont"/>
    <w:rsid w:val="007E2A56"/>
  </w:style>
  <w:style w:type="character" w:customStyle="1" w:styleId="m-list-searchresult-item-text">
    <w:name w:val="m-list-search__result-item-text"/>
    <w:basedOn w:val="DefaultParagraphFont"/>
    <w:rsid w:val="007E2A56"/>
  </w:style>
  <w:style w:type="character" w:customStyle="1" w:styleId="kt-widgetdata">
    <w:name w:val="kt-widget__data"/>
    <w:basedOn w:val="DefaultParagraphFont"/>
    <w:rsid w:val="007E2A56"/>
  </w:style>
  <w:style w:type="paragraph" w:customStyle="1" w:styleId="m-list-searchresult-category1">
    <w:name w:val="m-list-search__result-category1"/>
    <w:basedOn w:val="Normal"/>
    <w:rsid w:val="007E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7E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7E2A56"/>
  </w:style>
  <w:style w:type="character" w:customStyle="1" w:styleId="kt-badge">
    <w:name w:val="kt-badge"/>
    <w:basedOn w:val="DefaultParagraphFont"/>
    <w:rsid w:val="007E2A56"/>
  </w:style>
  <w:style w:type="paragraph" w:styleId="ListParagraph">
    <w:name w:val="List Paragraph"/>
    <w:basedOn w:val="Normal"/>
    <w:uiPriority w:val="34"/>
    <w:qFormat/>
    <w:rsid w:val="007E2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5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1038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53708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95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75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04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14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01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262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16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21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9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71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47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76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5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266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840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52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60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8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218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550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4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52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8569/latest" TargetMode="External"/><Relationship Id="rId13" Type="http://schemas.openxmlformats.org/officeDocument/2006/relationships/hyperlink" Target="https://www.arlis.am/DocumentView.aspx?docid=194274" TargetMode="External"/><Relationship Id="rId18" Type="http://schemas.openxmlformats.org/officeDocument/2006/relationships/hyperlink" Target="https://www.arlis.am/hy/acts/209903/lates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&#1381;melanya.khupelyan@gov.am" TargetMode="External"/><Relationship Id="rId7" Type="http://schemas.openxmlformats.org/officeDocument/2006/relationships/hyperlink" Target="https://www.arlis.am/hy/acts/207626/latest" TargetMode="External"/><Relationship Id="rId12" Type="http://schemas.openxmlformats.org/officeDocument/2006/relationships/hyperlink" Target="https://www.arlis.am/hy/acts/209903" TargetMode="External"/><Relationship Id="rId17" Type="http://schemas.openxmlformats.org/officeDocument/2006/relationships/hyperlink" Target="https://www.arlis.am/hy/acts/192617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/latest" TargetMode="External"/><Relationship Id="rId20" Type="http://schemas.openxmlformats.org/officeDocument/2006/relationships/hyperlink" Target="https://www.arlis.am/hy/acts/194274/la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04205" TargetMode="External"/><Relationship Id="rId11" Type="http://schemas.openxmlformats.org/officeDocument/2006/relationships/hyperlink" Target="https://www.arlis.am/DocumentView.aspx?docid=192617" TargetMode="External"/><Relationship Id="rId5" Type="http://schemas.openxmlformats.org/officeDocument/2006/relationships/hyperlink" Target="https://cso.gov.am/competitions/14358/position-detail" TargetMode="External"/><Relationship Id="rId15" Type="http://schemas.openxmlformats.org/officeDocument/2006/relationships/hyperlink" Target="https://www.arlis.am/hy/acts/208569/lates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87324" TargetMode="External"/><Relationship Id="rId19" Type="http://schemas.openxmlformats.org/officeDocument/2006/relationships/hyperlink" Target="https://www.arlis.am/hy/acts/211145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143723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2025-09-30T12:41:00Z</dcterms:created>
  <dcterms:modified xsi:type="dcterms:W3CDTF">2025-09-30T12:45:00Z</dcterms:modified>
</cp:coreProperties>
</file>