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32E5" w14:textId="77777777" w:rsidR="00952B8F" w:rsidRPr="00DC5D4A" w:rsidRDefault="00952B8F" w:rsidP="00C23D3D">
      <w:pPr>
        <w:tabs>
          <w:tab w:val="left" w:pos="2552"/>
        </w:tabs>
        <w:spacing w:after="0"/>
        <w:ind w:left="142"/>
        <w:jc w:val="right"/>
        <w:rPr>
          <w:rFonts w:ascii="GHEA Grapalat" w:eastAsia="Calibri" w:hAnsi="GHEA Grapalat" w:cs="Sylfaen"/>
          <w:lang w:val="hy-AM"/>
        </w:rPr>
      </w:pPr>
    </w:p>
    <w:p w14:paraId="433F5794" w14:textId="77924779" w:rsidR="009F620F" w:rsidRPr="00DC5D4A" w:rsidRDefault="009F620F" w:rsidP="00DC5D4A">
      <w:pPr>
        <w:spacing w:after="0"/>
        <w:ind w:left="142"/>
        <w:jc w:val="right"/>
        <w:rPr>
          <w:rFonts w:ascii="GHEA Grapalat" w:eastAsia="Calibri" w:hAnsi="GHEA Grapalat" w:cs="Sylfaen"/>
          <w:lang w:val="hy-AM"/>
        </w:rPr>
      </w:pPr>
      <w:r w:rsidRPr="00DC5D4A">
        <w:rPr>
          <w:rFonts w:ascii="GHEA Grapalat" w:hAnsi="GHEA Grapalat"/>
          <w:noProof/>
          <w:lang w:val="en-US" w:eastAsia="en-US"/>
        </w:rPr>
        <mc:AlternateContent>
          <mc:Choice Requires="wps">
            <w:drawing>
              <wp:anchor distT="0" distB="0" distL="114300" distR="114300" simplePos="0" relativeHeight="251660288" behindDoc="0" locked="0" layoutInCell="1" allowOverlap="1" wp14:anchorId="217D2525" wp14:editId="5906BFF3">
                <wp:simplePos x="0" y="0"/>
                <wp:positionH relativeFrom="margin">
                  <wp:posOffset>-217170</wp:posOffset>
                </wp:positionH>
                <wp:positionV relativeFrom="margin">
                  <wp:posOffset>-2734310</wp:posOffset>
                </wp:positionV>
                <wp:extent cx="284099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ECE7D" w14:textId="77777777" w:rsidR="009F620F" w:rsidRDefault="009F620F" w:rsidP="009F620F">
                            <w:pPr>
                              <w:pStyle w:val="BodyText2"/>
                              <w:spacing w:line="360" w:lineRule="auto"/>
                              <w:rPr>
                                <w:b/>
                                <w:bCs/>
                              </w:rPr>
                            </w:pPr>
                            <w:r>
                              <w:rPr>
                                <w:b/>
                                <w:bCs/>
                              </w:rPr>
                              <w:t>Ð²Ú²êî²ÜÆ  Ð²Üð²äºîàôÂÚàôÜ   ²èàÔæ²ä²ÐàôÂÚ²Ü  Ü²Ê²ð²ðàôÂÚàôÜ</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2525" id="_x0000_t202" coordsize="21600,21600" o:spt="202" path="m,l,21600r21600,l21600,xe">
                <v:stroke joinstyle="miter"/>
                <v:path gradientshapeok="t" o:connecttype="rect"/>
              </v:shapetype>
              <v:shape id="Text Box 6" o:spid="_x0000_s1026" type="#_x0000_t202" style="position:absolute;left:0;text-align:left;margin-left:-17.1pt;margin-top:-215.3pt;width:223.7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" stroked="f">
                <v:textbox inset=".5mm,.3mm,.5mm,.3mm">
                  <w:txbxContent>
                    <w:p w14:paraId="21EECE7D" w14:textId="77777777" w:rsidR="009F620F" w:rsidRDefault="009F620F" w:rsidP="009F620F">
                      <w:pPr>
                        <w:pStyle w:val="BodyText2"/>
                        <w:spacing w:line="360" w:lineRule="auto"/>
                        <w:rPr>
                          <w:b/>
                          <w:bCs/>
                        </w:rPr>
                      </w:pPr>
                      <w:r>
                        <w:rPr>
                          <w:b/>
                          <w:bCs/>
                        </w:rPr>
                        <w:t>Ð²Ú²êî²ÜÆ  Ð²Üð²äºîàôÂÚàôÜ   ²èàÔæ²ä²ÐàôÂÚ²Ü  Ü²Ê²ð²ðàôÂÚàôÜ</w:t>
                      </w:r>
                    </w:p>
                  </w:txbxContent>
                </v:textbox>
                <w10:wrap anchorx="margin" anchory="margin"/>
              </v:shape>
            </w:pict>
          </mc:Fallback>
        </mc:AlternateContent>
      </w:r>
      <w:r w:rsidRPr="00DC5D4A">
        <w:rPr>
          <w:rFonts w:ascii="GHEA Grapalat" w:hAnsi="GHEA Grapalat"/>
          <w:noProof/>
          <w:lang w:val="en-US" w:eastAsia="en-US"/>
        </w:rPr>
        <mc:AlternateContent>
          <mc:Choice Requires="wps">
            <w:drawing>
              <wp:anchor distT="0" distB="0" distL="114300" distR="114300" simplePos="0" relativeHeight="251661312" behindDoc="0" locked="0" layoutInCell="1" allowOverlap="1" wp14:anchorId="72FEC05D" wp14:editId="3226AFFD">
                <wp:simplePos x="0" y="0"/>
                <wp:positionH relativeFrom="margin">
                  <wp:posOffset>3981450</wp:posOffset>
                </wp:positionH>
                <wp:positionV relativeFrom="margin">
                  <wp:posOffset>-2734310</wp:posOffset>
                </wp:positionV>
                <wp:extent cx="2825750" cy="457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741A8" w14:textId="77777777" w:rsidR="009F620F" w:rsidRDefault="009F620F" w:rsidP="009F620F">
                            <w:pPr>
                              <w:pStyle w:val="Heading2"/>
                              <w:spacing w:line="360" w:lineRule="auto"/>
                              <w:jc w:val="center"/>
                              <w:rPr>
                                <w:rFonts w:ascii="Baltica" w:hAnsi="Baltica"/>
                                <w:b w:val="0"/>
                                <w:bCs w:val="0"/>
                              </w:rPr>
                            </w:pPr>
                            <w:r>
                              <w:rPr>
                                <w:rFonts w:ascii="Baltica" w:hAnsi="Baltica"/>
                                <w:b w:val="0"/>
                                <w:bCs w:val="0"/>
                              </w:rPr>
                              <w:t>ÐÅÑÏÓÁËÈÊÀ  ÀÐÌÅÍÈß</w:t>
                            </w:r>
                          </w:p>
                          <w:p w14:paraId="596EB1E1" w14:textId="77777777" w:rsidR="009F620F" w:rsidRDefault="009F620F" w:rsidP="009F620F">
                            <w:pPr>
                              <w:pStyle w:val="BodyTextIndent"/>
                              <w:spacing w:line="360" w:lineRule="auto"/>
                              <w:ind w:left="0"/>
                              <w:rPr>
                                <w:rFonts w:ascii="Baltica" w:hAnsi="Baltica"/>
                                <w:bCs/>
                              </w:rPr>
                            </w:pPr>
                            <w:r>
                              <w:rPr>
                                <w:rFonts w:ascii="Baltica" w:hAnsi="Baltica"/>
                                <w:bCs/>
                              </w:rPr>
                              <w:t>ÌÈÍÈÑÒÅÐÑÒÂÎ ÇÄÐÀÂÎÎÕÐÀÍÅÍÈß</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EC05D" id="Text Box 5" o:spid="_x0000_s1027" type="#_x0000_t202" style="position:absolute;left:0;text-align:left;margin-left:313.5pt;margin-top:-215.3pt;width:22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" stroked="f">
                <v:textbox inset=".5mm,.3mm,.5mm,.3mm">
                  <w:txbxContent>
                    <w:p w14:paraId="480741A8" w14:textId="77777777" w:rsidR="009F620F" w:rsidRDefault="009F620F" w:rsidP="009F620F">
                      <w:pPr>
                        <w:pStyle w:val="Heading2"/>
                        <w:spacing w:line="360" w:lineRule="auto"/>
                        <w:jc w:val="center"/>
                        <w:rPr>
                          <w:rFonts w:ascii="Baltica" w:hAnsi="Baltica"/>
                          <w:b w:val="0"/>
                          <w:bCs w:val="0"/>
                        </w:rPr>
                      </w:pPr>
                      <w:r>
                        <w:rPr>
                          <w:rFonts w:ascii="Baltica" w:hAnsi="Baltica"/>
                          <w:b w:val="0"/>
                          <w:bCs w:val="0"/>
                        </w:rPr>
                        <w:t>ÐÅÑÏÓÁËÈÊÀ  ÀÐÌÅÍÈß</w:t>
                      </w:r>
                    </w:p>
                    <w:p w14:paraId="596EB1E1" w14:textId="77777777" w:rsidR="009F620F" w:rsidRDefault="009F620F" w:rsidP="009F620F">
                      <w:pPr>
                        <w:pStyle w:val="BodyTextIndent"/>
                        <w:spacing w:line="360" w:lineRule="auto"/>
                        <w:ind w:left="0"/>
                        <w:rPr>
                          <w:rFonts w:ascii="Baltica" w:hAnsi="Baltica"/>
                          <w:bCs/>
                        </w:rPr>
                      </w:pPr>
                      <w:r>
                        <w:rPr>
                          <w:rFonts w:ascii="Baltica" w:hAnsi="Baltica"/>
                          <w:bCs/>
                        </w:rPr>
                        <w:t>ÌÈÍÈÑÒÅÐÑÒÂÎ ÇÄÐÀÂÎÎÕÐÀÍÅÍÈß</w:t>
                      </w:r>
                    </w:p>
                  </w:txbxContent>
                </v:textbox>
                <w10:wrap anchorx="margin" anchory="margin"/>
              </v:shape>
            </w:pict>
          </mc:Fallback>
        </mc:AlternateContent>
      </w:r>
      <w:r w:rsidR="00D01C89" w:rsidRPr="00DC5D4A">
        <w:rPr>
          <w:rFonts w:ascii="GHEA Grapalat" w:eastAsia="Calibri" w:hAnsi="GHEA Grapalat" w:cs="Sylfaen"/>
          <w:lang w:val="hy-AM"/>
        </w:rPr>
        <w:br/>
      </w:r>
    </w:p>
    <w:p w14:paraId="700FA12E" w14:textId="77777777" w:rsidR="002F237C" w:rsidRPr="00DE39AC" w:rsidRDefault="002F237C" w:rsidP="00DC5D4A">
      <w:pPr>
        <w:ind w:firstLine="708"/>
        <w:jc w:val="center"/>
        <w:rPr>
          <w:rFonts w:ascii="GHEA Grapalat" w:eastAsia="Times New Roman" w:hAnsi="GHEA Grapalat" w:cs="Sylfaen"/>
          <w:b/>
          <w:sz w:val="24"/>
          <w:szCs w:val="24"/>
          <w:lang w:val="hy-AM"/>
        </w:rPr>
      </w:pPr>
      <w:r w:rsidRPr="00DE39AC">
        <w:rPr>
          <w:rFonts w:ascii="GHEA Grapalat" w:eastAsia="Times New Roman" w:hAnsi="GHEA Grapalat" w:cs="Sylfaen"/>
          <w:b/>
          <w:sz w:val="24"/>
          <w:szCs w:val="24"/>
          <w:lang w:val="hy-AM"/>
        </w:rPr>
        <w:t>ԾՐԱԳԻՐ</w:t>
      </w:r>
    </w:p>
    <w:p w14:paraId="22A74871" w14:textId="78359960" w:rsidR="002F237C" w:rsidRPr="00DE39AC" w:rsidRDefault="006748FC" w:rsidP="00DC5D4A">
      <w:pPr>
        <w:ind w:firstLine="708"/>
        <w:jc w:val="center"/>
        <w:rPr>
          <w:rFonts w:ascii="GHEA Grapalat" w:eastAsia="Times New Roman" w:hAnsi="GHEA Grapalat" w:cs="Sylfaen"/>
          <w:b/>
          <w:sz w:val="24"/>
          <w:szCs w:val="24"/>
          <w:lang w:val="hy-AM"/>
        </w:rPr>
      </w:pPr>
      <w:r w:rsidRPr="00DE39AC">
        <w:rPr>
          <w:rFonts w:ascii="GHEA Grapalat" w:eastAsia="Times New Roman" w:hAnsi="GHEA Grapalat" w:cs="Sylfaen"/>
          <w:b/>
          <w:sz w:val="24"/>
          <w:szCs w:val="24"/>
          <w:lang w:val="hy-AM"/>
        </w:rPr>
        <w:t>ԱՌՈՂՋԱՊԱՀԱԿԱՆ ԵՎ</w:t>
      </w:r>
      <w:r w:rsidR="003B1B65" w:rsidRPr="00DE39AC">
        <w:rPr>
          <w:rFonts w:ascii="GHEA Grapalat" w:eastAsia="Times New Roman" w:hAnsi="GHEA Grapalat" w:cs="Sylfaen"/>
          <w:b/>
          <w:sz w:val="24"/>
          <w:szCs w:val="24"/>
          <w:lang w:val="hy-AM"/>
        </w:rPr>
        <w:t xml:space="preserve"> ԱՇԽԱՏԱՆՔԻ ՏԵՍՉԱԿԱՆ ՄԱՐՄՆԻ </w:t>
      </w:r>
      <w:r w:rsidR="00C725AE">
        <w:rPr>
          <w:rFonts w:ascii="GHEA Grapalat" w:eastAsia="Sylfaen" w:hAnsi="GHEA Grapalat" w:cs="Sylfaen"/>
          <w:b/>
          <w:sz w:val="24"/>
          <w:lang w:val="hy-AM"/>
        </w:rPr>
        <w:t>ԻՐԱԶԵԿՄԱՆ, ԽՈՐՀՐԴԱՏՎՈՒԹՅԱՆ ԵՎ ՀԱՆՐՈՒԹՅԱՆ ՀԵՏ ՏԱՐՎՈՂ ԱՇԽԱՏԱՆՔՆԵՐԻ</w:t>
      </w:r>
      <w:r w:rsidR="00BF62E8">
        <w:rPr>
          <w:rFonts w:ascii="GHEA Grapalat" w:eastAsia="Sylfaen" w:hAnsi="GHEA Grapalat" w:cs="Sylfaen"/>
          <w:b/>
          <w:sz w:val="24"/>
          <w:lang w:val="hy-AM"/>
        </w:rPr>
        <w:t xml:space="preserve"> </w:t>
      </w:r>
      <w:r w:rsidR="005D7224">
        <w:rPr>
          <w:rFonts w:ascii="GHEA Grapalat" w:eastAsia="Sylfaen" w:hAnsi="GHEA Grapalat" w:cs="Sylfaen"/>
          <w:b/>
          <w:sz w:val="24"/>
          <w:lang w:val="hy-AM"/>
        </w:rPr>
        <w:t>ԲԱԺՆՈՒՄ</w:t>
      </w:r>
      <w:r w:rsidR="005D7224" w:rsidRPr="00ED55CE">
        <w:rPr>
          <w:rFonts w:ascii="GHEA Grapalat" w:eastAsia="Times New Roman" w:hAnsi="GHEA Grapalat"/>
          <w:b/>
          <w:sz w:val="24"/>
          <w:szCs w:val="24"/>
          <w:lang w:val="hy-AM"/>
        </w:rPr>
        <w:t xml:space="preserve"> ՓՈՐՁԱԳԵՏ</w:t>
      </w:r>
      <w:r w:rsidR="005D7224">
        <w:rPr>
          <w:rFonts w:ascii="GHEA Grapalat" w:eastAsia="Times New Roman" w:hAnsi="GHEA Grapalat"/>
          <w:b/>
          <w:sz w:val="24"/>
          <w:szCs w:val="24"/>
          <w:lang w:val="hy-AM"/>
        </w:rPr>
        <w:t xml:space="preserve"> </w:t>
      </w:r>
      <w:r w:rsidR="005D7224" w:rsidRPr="00D8456E">
        <w:rPr>
          <w:rFonts w:ascii="GHEA Grapalat" w:eastAsia="Times New Roman" w:hAnsi="GHEA Grapalat" w:cs="Arial"/>
          <w:b/>
          <w:bCs/>
          <w:lang w:val="hy-AM"/>
        </w:rPr>
        <w:t>ՆԵՐԳՐԱՎԵԼՈՒ ՄԱՍԻՆ</w:t>
      </w:r>
    </w:p>
    <w:p w14:paraId="16D560BD" w14:textId="77777777" w:rsidR="005D7224" w:rsidRPr="00D8456E" w:rsidRDefault="005D7224" w:rsidP="005D7224">
      <w:pPr>
        <w:shd w:val="clear" w:color="auto" w:fill="FFFFFF"/>
        <w:spacing w:after="0"/>
        <w:rPr>
          <w:rFonts w:ascii="GHEA Grapalat" w:eastAsia="Times New Roman" w:hAnsi="GHEA Grapalat" w:cs="Arial"/>
          <w:lang w:val="hy-AM"/>
        </w:rPr>
      </w:pPr>
      <w:r w:rsidRPr="00D8456E">
        <w:rPr>
          <w:rFonts w:ascii="GHEA Grapalat" w:eastAsia="Times New Roman" w:hAnsi="GHEA Grapalat" w:cs="Arial"/>
          <w:b/>
          <w:bCs/>
          <w:lang w:val="hy-AM"/>
        </w:rPr>
        <w:t>Ծրագրով նախատեսված աշխատանքների համառոտ նկարագիրը՝</w:t>
      </w:r>
    </w:p>
    <w:p w14:paraId="12ECF5B9" w14:textId="77777777" w:rsidR="005D7224" w:rsidRPr="00D8456E" w:rsidRDefault="005D7224" w:rsidP="005D7224">
      <w:pPr>
        <w:shd w:val="clear" w:color="auto" w:fill="FFFFFF"/>
        <w:spacing w:after="0"/>
        <w:rPr>
          <w:rFonts w:ascii="GHEA Grapalat" w:eastAsia="Times New Roman" w:hAnsi="GHEA Grapalat" w:cs="Arial"/>
          <w:lang w:val="hy-AM"/>
        </w:rPr>
      </w:pPr>
      <w:r w:rsidRPr="00D8456E">
        <w:rPr>
          <w:rFonts w:ascii="Calibri" w:eastAsia="Times New Roman" w:hAnsi="Calibri" w:cs="Calibri"/>
          <w:lang w:val="hy-AM"/>
        </w:rPr>
        <w:t> </w:t>
      </w:r>
    </w:p>
    <w:p w14:paraId="586FFC7C" w14:textId="4739FE16" w:rsidR="00916F33" w:rsidRPr="007409BE" w:rsidRDefault="00916F33" w:rsidP="00916F33">
      <w:pPr>
        <w:pStyle w:val="NoSpacing"/>
        <w:spacing w:line="276" w:lineRule="auto"/>
        <w:ind w:firstLine="567"/>
        <w:jc w:val="both"/>
        <w:rPr>
          <w:rFonts w:ascii="GHEA Grapalat" w:hAnsi="GHEA Grapalat" w:cs="Sylfaen"/>
          <w:bCs/>
          <w:lang w:val="hy-AM"/>
        </w:rPr>
      </w:pPr>
      <w:r w:rsidRPr="007409BE">
        <w:rPr>
          <w:rFonts w:ascii="GHEA Grapalat" w:hAnsi="GHEA Grapalat" w:cs="Sylfaen"/>
          <w:bCs/>
          <w:lang w:val="hy-AM"/>
        </w:rPr>
        <w:t>մարմին</w:t>
      </w:r>
      <w:r w:rsidRPr="005D7224">
        <w:rPr>
          <w:rFonts w:ascii="GHEA Grapalat" w:hAnsi="GHEA Grapalat" w:cs="Sylfaen"/>
          <w:bCs/>
          <w:lang w:val="hy-AM"/>
        </w:rPr>
        <w:t>)</w:t>
      </w:r>
      <w:r w:rsidRPr="007409BE">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ինչպես նաև ծխախոտային արտադրատեսակների գովազի, իրացման </w:t>
      </w:r>
      <w:r w:rsidRPr="005D7224">
        <w:rPr>
          <w:rFonts w:ascii="GHEA Grapalat" w:hAnsi="GHEA Grapalat" w:cs="Sylfaen"/>
          <w:bCs/>
          <w:lang w:val="hy-AM"/>
        </w:rPr>
        <w:t>(</w:t>
      </w:r>
      <w:r w:rsidRPr="007409BE">
        <w:rPr>
          <w:rFonts w:ascii="GHEA Grapalat" w:hAnsi="GHEA Grapalat" w:cs="Sylfaen"/>
          <w:bCs/>
          <w:lang w:val="hy-AM"/>
        </w:rPr>
        <w:t>վաճառքի</w:t>
      </w:r>
      <w:r w:rsidRPr="005D7224">
        <w:rPr>
          <w:rFonts w:ascii="GHEA Grapalat" w:hAnsi="GHEA Grapalat" w:cs="Sylfaen"/>
          <w:bCs/>
          <w:lang w:val="hy-AM"/>
        </w:rPr>
        <w:t>)</w:t>
      </w:r>
      <w:r w:rsidRPr="007409BE">
        <w:rPr>
          <w:rFonts w:ascii="GHEA Grapalat" w:hAnsi="GHEA Grapalat" w:cs="Sylfaen"/>
          <w:bCs/>
          <w:lang w:val="hy-AM"/>
        </w:rPr>
        <w:t xml:space="preserve"> խթանման բոլոր ձևերի նկատմամբ վերահսկողությանը։ Նշված գործառույթների իրականացման ընթացքում </w:t>
      </w:r>
      <w:r w:rsidR="00C725AE" w:rsidRPr="007409BE">
        <w:rPr>
          <w:rFonts w:ascii="GHEA Grapalat" w:hAnsi="GHEA Grapalat" w:cs="GHEA Grapalat"/>
          <w:bCs/>
          <w:lang w:val="hy-AM"/>
        </w:rPr>
        <w:t>ավելացել</w:t>
      </w:r>
      <w:r w:rsidR="00C725AE" w:rsidRPr="007409BE">
        <w:rPr>
          <w:rFonts w:ascii="GHEA Grapalat" w:hAnsi="GHEA Grapalat" w:cs="Sylfaen"/>
          <w:bCs/>
          <w:lang w:val="hy-AM"/>
        </w:rPr>
        <w:t xml:space="preserve"> </w:t>
      </w:r>
      <w:r w:rsidR="00C725AE" w:rsidRPr="007409BE">
        <w:rPr>
          <w:rFonts w:ascii="GHEA Grapalat" w:hAnsi="GHEA Grapalat" w:cs="GHEA Grapalat"/>
          <w:bCs/>
          <w:lang w:val="hy-AM"/>
        </w:rPr>
        <w:t>են</w:t>
      </w:r>
      <w:r w:rsidR="00C725AE" w:rsidRPr="007409BE">
        <w:rPr>
          <w:rFonts w:ascii="GHEA Grapalat" w:hAnsi="GHEA Grapalat" w:cs="Sylfaen"/>
          <w:bCs/>
          <w:lang w:val="hy-AM"/>
        </w:rPr>
        <w:t xml:space="preserve">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ինչպես նաև դրա արդյունքում հարուցվող վարչական վարույթների քանակը, որի արդյունքում </w:t>
      </w:r>
      <w:r w:rsidRPr="007409BE">
        <w:rPr>
          <w:rFonts w:ascii="GHEA Grapalat" w:hAnsi="GHEA Grapalat" w:cs="Sylfaen"/>
          <w:bCs/>
          <w:lang w:val="hy-AM"/>
        </w:rPr>
        <w:t>Տեսչական մարմնի</w:t>
      </w:r>
      <w:r w:rsidR="00C725AE" w:rsidRPr="007409BE">
        <w:rPr>
          <w:rFonts w:ascii="GHEA Grapalat" w:hAnsi="GHEA Grapalat" w:cs="Sylfaen"/>
          <w:bCs/>
          <w:lang w:val="hy-AM"/>
        </w:rPr>
        <w:t xml:space="preserve"> </w:t>
      </w:r>
      <w:r w:rsidR="00C725AE" w:rsidRPr="007409BE">
        <w:rPr>
          <w:rFonts w:ascii="GHEA Grapalat" w:hAnsi="GHEA Grapalat"/>
          <w:color w:val="000000"/>
          <w:shd w:val="clear" w:color="auto" w:fill="FFFFFF"/>
          <w:lang w:val="hy-AM"/>
        </w:rPr>
        <w:t>իրազեկման,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խորհրդատվության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և</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հանրության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հետ</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տարվող</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 xml:space="preserve">աշխատանքների </w:t>
      </w:r>
      <w:r w:rsidRPr="007409BE">
        <w:rPr>
          <w:rFonts w:ascii="GHEA Grapalat" w:hAnsi="GHEA Grapalat" w:cs="Sylfaen"/>
          <w:bCs/>
          <w:lang w:val="hy-AM"/>
        </w:rPr>
        <w:t xml:space="preserve">բաժնում կտրուկ ավելացել է </w:t>
      </w:r>
      <w:r w:rsidR="00C725AE" w:rsidRPr="007409BE">
        <w:rPr>
          <w:rFonts w:ascii="GHEA Grapalat" w:hAnsi="GHEA Grapalat" w:cs="Sylfaen"/>
          <w:bCs/>
          <w:lang w:val="hy-AM"/>
        </w:rPr>
        <w:t>քաղաքացիների կողմից ստացվող զանգերի</w:t>
      </w:r>
      <w:r w:rsidRPr="007409BE">
        <w:rPr>
          <w:rFonts w:ascii="GHEA Grapalat" w:hAnsi="GHEA Grapalat" w:cs="Sylfaen"/>
          <w:bCs/>
          <w:lang w:val="hy-AM"/>
        </w:rPr>
        <w:t xml:space="preserve"> ծավալը</w:t>
      </w:r>
      <w:r w:rsidR="00C725AE" w:rsidRPr="007409BE">
        <w:rPr>
          <w:rFonts w:ascii="GHEA Grapalat" w:hAnsi="GHEA Grapalat" w:cs="Sylfaen"/>
          <w:bCs/>
          <w:lang w:val="hy-AM"/>
        </w:rPr>
        <w:t xml:space="preserve">, ինչպես նաև վարույթների և ստացվող զանգերի քանակի ավելացմամբ անհրաժեշտ սեմինարների և խորհրդատվություն տրամադրելու գործընթացի կազմակերպման աշխատանքները, այդ թվում </w:t>
      </w:r>
      <w:r w:rsidR="00C725AE" w:rsidRPr="007409BE">
        <w:rPr>
          <w:rFonts w:ascii="GHEA Grapalat" w:hAnsi="GHEA Grapalat"/>
          <w:color w:val="000000"/>
          <w:shd w:val="clear" w:color="auto" w:fill="FFFFFF"/>
          <w:lang w:val="hy-AM"/>
        </w:rPr>
        <w:t>ընդունված</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իրավական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ակտերի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դրույթների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կիրառման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վերաբերյալ բացատրական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աշխատանքների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իրականացման,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տնտեսավարող սուբյեկտներին իրենց</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իրավունքների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և</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պարտականությունների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մասին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տեղեկացման աշխատանքների կազմակերպչական գործընթացը</w:t>
      </w:r>
      <w:r w:rsidRPr="007409BE">
        <w:rPr>
          <w:rFonts w:ascii="GHEA Grapalat" w:hAnsi="GHEA Grapalat" w:cs="Sylfaen"/>
          <w:bCs/>
          <w:lang w:val="hy-AM"/>
        </w:rPr>
        <w:t>։</w:t>
      </w:r>
    </w:p>
    <w:p w14:paraId="5B3611F6" w14:textId="1BDF508B" w:rsidR="00916F33" w:rsidRPr="007409BE" w:rsidRDefault="00916F33" w:rsidP="00916F33">
      <w:pPr>
        <w:pStyle w:val="NoSpacing"/>
        <w:spacing w:line="276" w:lineRule="auto"/>
        <w:ind w:firstLine="567"/>
        <w:jc w:val="both"/>
        <w:rPr>
          <w:rFonts w:ascii="GHEA Grapalat" w:hAnsi="GHEA Grapalat" w:cs="Sylfaen"/>
          <w:bCs/>
          <w:lang w:val="hy-AM"/>
        </w:rPr>
      </w:pPr>
      <w:r w:rsidRPr="007409BE">
        <w:rPr>
          <w:rFonts w:ascii="GHEA Grapalat" w:hAnsi="GHEA Grapalat" w:cs="Sylfaen"/>
          <w:bCs/>
          <w:lang w:val="hy-AM"/>
        </w:rPr>
        <w:t>Փորձագետ ներգրավելու հիմքը Տեսչական մարմնի կանոնադրական խնդիրներից բխող կոնկրետ գործառույթի (</w:t>
      </w:r>
      <w:r w:rsidR="00C725AE" w:rsidRPr="007409BE">
        <w:rPr>
          <w:rFonts w:ascii="GHEA Grapalat" w:hAnsi="GHEA Grapalat"/>
          <w:color w:val="000000"/>
          <w:shd w:val="clear" w:color="auto" w:fill="FFFFFF"/>
          <w:lang w:val="hy-AM"/>
        </w:rPr>
        <w:t>առողջապահության, աշխատանքային իրավունքի՝ ներառյալ</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աշխատողների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առողջության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պահպանման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և</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pacing w:val="-2"/>
          <w:shd w:val="clear" w:color="auto" w:fill="FFFFFF"/>
          <w:lang w:val="hy-AM"/>
        </w:rPr>
        <w:t>անվտանգության</w:t>
      </w:r>
      <w:r w:rsidR="00C725AE" w:rsidRPr="007409BE">
        <w:rPr>
          <w:rFonts w:ascii="GHEA Grapalat" w:hAnsi="GHEA Grapalat" w:cs="Cambria"/>
          <w:color w:val="000000"/>
          <w:spacing w:val="-2"/>
          <w:shd w:val="clear" w:color="auto" w:fill="FFFFFF"/>
          <w:lang w:val="hy-AM"/>
        </w:rPr>
        <w:t xml:space="preserve"> </w:t>
      </w:r>
      <w:r w:rsidR="00C725AE" w:rsidRPr="007409BE">
        <w:rPr>
          <w:rFonts w:ascii="GHEA Grapalat" w:hAnsi="GHEA Grapalat"/>
          <w:color w:val="000000"/>
          <w:spacing w:val="-2"/>
          <w:shd w:val="clear" w:color="auto" w:fill="FFFFFF"/>
          <w:lang w:val="hy-AM"/>
        </w:rPr>
        <w:t>ապահովման բնագավառի՝ Հայաստանի</w:t>
      </w:r>
      <w:r w:rsidR="00C725AE" w:rsidRPr="007409BE">
        <w:rPr>
          <w:rFonts w:ascii="GHEA Grapalat" w:hAnsi="GHEA Grapalat" w:cs="Cambria"/>
          <w:color w:val="000000"/>
          <w:spacing w:val="-2"/>
          <w:shd w:val="clear" w:color="auto" w:fill="FFFFFF"/>
          <w:lang w:val="hy-AM"/>
        </w:rPr>
        <w:t xml:space="preserve"> </w:t>
      </w:r>
      <w:r w:rsidR="00C725AE" w:rsidRPr="007409BE">
        <w:rPr>
          <w:rFonts w:ascii="GHEA Grapalat" w:hAnsi="GHEA Grapalat"/>
          <w:color w:val="000000"/>
          <w:spacing w:val="-2"/>
          <w:shd w:val="clear" w:color="auto" w:fill="FFFFFF"/>
          <w:lang w:val="hy-AM"/>
        </w:rPr>
        <w:t>Հանրապետության</w:t>
      </w:r>
      <w:r w:rsidR="00C725AE" w:rsidRPr="007409BE">
        <w:rPr>
          <w:rFonts w:ascii="GHEA Grapalat" w:hAnsi="GHEA Grapalat" w:cs="Cambria"/>
          <w:color w:val="000000"/>
          <w:spacing w:val="-2"/>
          <w:shd w:val="clear" w:color="auto" w:fill="FFFFFF"/>
          <w:lang w:val="hy-AM"/>
        </w:rPr>
        <w:t xml:space="preserve"> </w:t>
      </w:r>
      <w:r w:rsidR="00C725AE" w:rsidRPr="007409BE">
        <w:rPr>
          <w:rFonts w:ascii="GHEA Grapalat" w:hAnsi="GHEA Grapalat"/>
          <w:color w:val="000000"/>
          <w:spacing w:val="-2"/>
          <w:shd w:val="clear" w:color="auto" w:fill="FFFFFF"/>
          <w:lang w:val="hy-AM"/>
        </w:rPr>
        <w:t>օրենքների</w:t>
      </w:r>
      <w:r w:rsidR="00C725AE" w:rsidRPr="007409BE">
        <w:rPr>
          <w:rFonts w:ascii="GHEA Grapalat" w:hAnsi="GHEA Grapalat" w:cs="Cambria"/>
          <w:color w:val="000000"/>
          <w:spacing w:val="-2"/>
          <w:shd w:val="clear" w:color="auto" w:fill="FFFFFF"/>
          <w:lang w:val="hy-AM"/>
        </w:rPr>
        <w:t xml:space="preserve"> </w:t>
      </w:r>
      <w:r w:rsidR="00C725AE" w:rsidRPr="007409BE">
        <w:rPr>
          <w:rFonts w:ascii="GHEA Grapalat" w:hAnsi="GHEA Grapalat"/>
          <w:color w:val="000000"/>
          <w:spacing w:val="-2"/>
          <w:shd w:val="clear" w:color="auto" w:fill="FFFFFF"/>
          <w:lang w:val="hy-AM"/>
        </w:rPr>
        <w:t>և դրանց</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համապատասխան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ընդունված</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իրավական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ակտերի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դրույթների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կիրառման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վերաբերյալ բացատրական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աշխատանքների իրականացումը,</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տնտեսավարող</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սուբյեկտներին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իրենց իրավունքների և</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պարտականությունների</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մասին</w:t>
      </w:r>
      <w:r w:rsidR="00C725AE" w:rsidRPr="007409BE">
        <w:rPr>
          <w:rFonts w:ascii="GHEA Grapalat" w:hAnsi="GHEA Grapalat" w:cs="Cambria"/>
          <w:color w:val="000000"/>
          <w:shd w:val="clear" w:color="auto" w:fill="FFFFFF"/>
          <w:lang w:val="hy-AM"/>
        </w:rPr>
        <w:t xml:space="preserve"> </w:t>
      </w:r>
      <w:r w:rsidR="00C725AE" w:rsidRPr="007409BE">
        <w:rPr>
          <w:rFonts w:ascii="GHEA Grapalat" w:hAnsi="GHEA Grapalat"/>
          <w:color w:val="000000"/>
          <w:shd w:val="clear" w:color="auto" w:fill="FFFFFF"/>
          <w:lang w:val="hy-AM"/>
        </w:rPr>
        <w:t>տեղեկացումը</w:t>
      </w:r>
      <w:r w:rsidRPr="007409BE">
        <w:rPr>
          <w:rFonts w:ascii="GHEA Grapalat" w:hAnsi="GHEA Grapalat" w:cs="Sylfaen"/>
          <w:bCs/>
          <w:lang w:val="hy-AM"/>
        </w:rPr>
        <w:t>) իրականացման ծավալների կտրուկ ավելացումն է (ՀՀ կառավարության 2018 թվականի օգոստոսի 2-ի N 878-Ն որոշման հավելվածի 2-րդ կետ</w:t>
      </w:r>
      <w:r w:rsidRPr="007409BE">
        <w:rPr>
          <w:rFonts w:ascii="Times New Roman" w:hAnsi="Times New Roman"/>
          <w:bCs/>
          <w:lang w:val="hy-AM"/>
        </w:rPr>
        <w:t>․</w:t>
      </w:r>
      <w:r w:rsidRPr="007409BE">
        <w:rPr>
          <w:rFonts w:ascii="GHEA Grapalat" w:hAnsi="GHEA Grapalat" w:cs="Sylfaen"/>
          <w:bCs/>
          <w:lang w:val="hy-AM"/>
        </w:rPr>
        <w:t xml:space="preserve"> 4-</w:t>
      </w:r>
      <w:r w:rsidRPr="007409BE">
        <w:rPr>
          <w:rFonts w:ascii="GHEA Grapalat" w:hAnsi="GHEA Grapalat" w:cs="GHEA Grapalat"/>
          <w:bCs/>
          <w:lang w:val="hy-AM"/>
        </w:rPr>
        <w:t>րդ</w:t>
      </w:r>
      <w:r w:rsidRPr="007409BE">
        <w:rPr>
          <w:rFonts w:ascii="GHEA Grapalat" w:hAnsi="GHEA Grapalat" w:cs="Sylfaen"/>
          <w:bCs/>
          <w:lang w:val="hy-AM"/>
        </w:rPr>
        <w:t xml:space="preserve"> </w:t>
      </w:r>
      <w:r w:rsidRPr="007409BE">
        <w:rPr>
          <w:rFonts w:ascii="GHEA Grapalat" w:hAnsi="GHEA Grapalat" w:cs="GHEA Grapalat"/>
          <w:bCs/>
          <w:lang w:val="hy-AM"/>
        </w:rPr>
        <w:t>դեպք</w:t>
      </w:r>
      <w:r w:rsidR="00F25E7C" w:rsidRPr="007409BE">
        <w:rPr>
          <w:rFonts w:ascii="GHEA Grapalat" w:hAnsi="GHEA Grapalat" w:cs="GHEA Grapalat"/>
          <w:bCs/>
          <w:lang w:val="hy-AM"/>
        </w:rPr>
        <w:t xml:space="preserve"> և 3-րդ կետ</w:t>
      </w:r>
      <w:r w:rsidRPr="007409BE">
        <w:rPr>
          <w:rFonts w:ascii="GHEA Grapalat" w:hAnsi="GHEA Grapalat" w:cs="Sylfaen"/>
          <w:bCs/>
          <w:lang w:val="hy-AM"/>
        </w:rPr>
        <w:t>):</w:t>
      </w:r>
    </w:p>
    <w:p w14:paraId="1B4EAB7C" w14:textId="77777777" w:rsidR="006748FC" w:rsidRPr="007409BE" w:rsidRDefault="006748FC" w:rsidP="00DB7DFE">
      <w:pPr>
        <w:pStyle w:val="NoSpacing"/>
        <w:spacing w:line="276" w:lineRule="auto"/>
        <w:ind w:firstLine="567"/>
        <w:jc w:val="both"/>
        <w:rPr>
          <w:rFonts w:ascii="GHEA Grapalat" w:hAnsi="GHEA Grapalat" w:cs="Sylfaen"/>
          <w:lang w:val="hy-AM"/>
        </w:rPr>
      </w:pPr>
    </w:p>
    <w:p w14:paraId="74FD11CA" w14:textId="77777777" w:rsidR="005D7224" w:rsidRPr="00D407DB" w:rsidRDefault="005D7224" w:rsidP="005D7224">
      <w:pPr>
        <w:pStyle w:val="NoSpacing"/>
        <w:spacing w:line="276" w:lineRule="auto"/>
        <w:jc w:val="both"/>
        <w:rPr>
          <w:rFonts w:ascii="GHEA Grapalat" w:hAnsi="GHEA Grapalat" w:cs="Sylfaen"/>
          <w:b/>
          <w:sz w:val="24"/>
          <w:szCs w:val="24"/>
          <w:lang w:val="hy-AM"/>
        </w:rPr>
      </w:pPr>
      <w:r w:rsidRPr="00D407DB">
        <w:rPr>
          <w:rFonts w:ascii="GHEA Grapalat" w:hAnsi="GHEA Grapalat"/>
          <w:b/>
          <w:sz w:val="24"/>
          <w:szCs w:val="24"/>
          <w:lang w:val="hy-AM"/>
        </w:rPr>
        <w:t>1.Փորձագետ</w:t>
      </w:r>
      <w:r w:rsidRPr="00D407DB">
        <w:rPr>
          <w:rFonts w:ascii="GHEA Grapalat" w:hAnsi="GHEA Grapalat" w:cs="Sylfaen"/>
          <w:b/>
          <w:sz w:val="24"/>
          <w:szCs w:val="24"/>
          <w:lang w:val="hy-AM"/>
        </w:rPr>
        <w:t xml:space="preserve"> </w:t>
      </w:r>
      <w:r w:rsidRPr="00D407DB">
        <w:rPr>
          <w:rFonts w:ascii="GHEA Grapalat" w:hAnsi="GHEA Grapalat"/>
          <w:b/>
          <w:sz w:val="24"/>
          <w:szCs w:val="24"/>
          <w:lang w:val="hy-AM"/>
        </w:rPr>
        <w:t>ներգրավելու</w:t>
      </w:r>
      <w:r w:rsidRPr="00D407DB">
        <w:rPr>
          <w:rFonts w:ascii="GHEA Grapalat" w:hAnsi="GHEA Grapalat" w:cs="Sylfaen"/>
          <w:b/>
          <w:sz w:val="24"/>
          <w:szCs w:val="24"/>
          <w:lang w:val="hy-AM"/>
        </w:rPr>
        <w:t xml:space="preserve"> </w:t>
      </w:r>
      <w:r w:rsidRPr="00D407DB">
        <w:rPr>
          <w:rFonts w:ascii="GHEA Grapalat" w:hAnsi="GHEA Grapalat"/>
          <w:b/>
          <w:sz w:val="24"/>
          <w:szCs w:val="24"/>
          <w:lang w:val="hy-AM"/>
        </w:rPr>
        <w:t>ժամկետն</w:t>
      </w:r>
      <w:r w:rsidRPr="00D407DB">
        <w:rPr>
          <w:rFonts w:ascii="GHEA Grapalat" w:hAnsi="GHEA Grapalat" w:cs="Sylfaen"/>
          <w:b/>
          <w:sz w:val="24"/>
          <w:szCs w:val="24"/>
          <w:lang w:val="hy-AM"/>
        </w:rPr>
        <w:t xml:space="preserve"> </w:t>
      </w:r>
      <w:r w:rsidRPr="00D407DB">
        <w:rPr>
          <w:rFonts w:ascii="GHEA Grapalat" w:hAnsi="GHEA Grapalat"/>
          <w:b/>
          <w:sz w:val="24"/>
          <w:szCs w:val="24"/>
          <w:lang w:val="hy-AM"/>
        </w:rPr>
        <w:t>է</w:t>
      </w:r>
      <w:r w:rsidRPr="00D407DB">
        <w:rPr>
          <w:rFonts w:ascii="GHEA Grapalat" w:hAnsi="GHEA Grapalat" w:cs="Sylfaen"/>
          <w:b/>
          <w:sz w:val="24"/>
          <w:szCs w:val="24"/>
          <w:lang w:val="hy-AM"/>
        </w:rPr>
        <w:t>՝ մեկ տարի:</w:t>
      </w:r>
    </w:p>
    <w:p w14:paraId="632DC077" w14:textId="2BA05B5C" w:rsidR="009F646E" w:rsidRPr="007409BE" w:rsidRDefault="005D7224" w:rsidP="005D7224">
      <w:pPr>
        <w:pStyle w:val="NoSpacing"/>
        <w:spacing w:line="276" w:lineRule="auto"/>
        <w:rPr>
          <w:rFonts w:ascii="GHEA Grapalat" w:hAnsi="GHEA Grapalat"/>
          <w:b/>
          <w:bCs/>
          <w:lang w:val="hy-AM"/>
        </w:rPr>
      </w:pPr>
      <w:r>
        <w:rPr>
          <w:rFonts w:ascii="GHEA Grapalat" w:hAnsi="GHEA Grapalat"/>
          <w:b/>
          <w:bCs/>
          <w:color w:val="000000" w:themeColor="text1"/>
          <w:lang w:val="hy-AM"/>
        </w:rPr>
        <w:t xml:space="preserve">2. </w:t>
      </w:r>
      <w:r w:rsidRPr="00D407DB">
        <w:rPr>
          <w:rFonts w:ascii="GHEA Grapalat" w:hAnsi="GHEA Grapalat"/>
          <w:b/>
          <w:bCs/>
          <w:color w:val="000000" w:themeColor="text1"/>
          <w:lang w:val="hy-AM"/>
        </w:rPr>
        <w:t>Փորձագետի պարտականությունները</w:t>
      </w:r>
    </w:p>
    <w:p w14:paraId="6D3D7F37" w14:textId="77777777" w:rsidR="00D953BB" w:rsidRPr="007409BE" w:rsidRDefault="00D953BB" w:rsidP="00524B9E">
      <w:pPr>
        <w:pStyle w:val="NoSpacing"/>
        <w:spacing w:line="276" w:lineRule="auto"/>
        <w:ind w:left="284" w:firstLine="425"/>
        <w:jc w:val="both"/>
        <w:rPr>
          <w:rFonts w:ascii="GHEA Grapalat" w:hAnsi="GHEA Grapalat"/>
          <w:color w:val="000000" w:themeColor="text1"/>
          <w:lang w:val="hy-AM"/>
        </w:rPr>
      </w:pPr>
      <w:r w:rsidRPr="007409BE">
        <w:rPr>
          <w:rFonts w:ascii="GHEA Grapalat" w:hAnsi="GHEA Grapalat"/>
          <w:color w:val="000000" w:themeColor="text1"/>
          <w:lang w:val="hy-AM"/>
        </w:rPr>
        <w:t xml:space="preserve">Փորձագետի </w:t>
      </w:r>
      <w:r w:rsidRPr="007409BE">
        <w:rPr>
          <w:rFonts w:cs="Calibri"/>
          <w:color w:val="000000" w:themeColor="text1"/>
          <w:lang w:val="hy-AM"/>
        </w:rPr>
        <w:t> </w:t>
      </w:r>
      <w:r w:rsidR="009F646E" w:rsidRPr="007409BE">
        <w:rPr>
          <w:rFonts w:ascii="GHEA Grapalat" w:hAnsi="GHEA Grapalat"/>
          <w:color w:val="000000" w:themeColor="text1"/>
          <w:lang w:val="hy-AM"/>
        </w:rPr>
        <w:t xml:space="preserve">աշխատանքների ակնկալվող արդյունքը նշված գործառույթների ժամանակին </w:t>
      </w:r>
      <w:r w:rsidR="004322A8" w:rsidRPr="007409BE">
        <w:rPr>
          <w:rFonts w:ascii="GHEA Grapalat" w:hAnsi="GHEA Grapalat"/>
          <w:color w:val="000000" w:themeColor="text1"/>
          <w:lang w:val="hy-AM"/>
        </w:rPr>
        <w:t xml:space="preserve">և </w:t>
      </w:r>
      <w:r w:rsidR="009F646E" w:rsidRPr="007409BE">
        <w:rPr>
          <w:rFonts w:ascii="GHEA Grapalat" w:hAnsi="GHEA Grapalat"/>
          <w:color w:val="000000" w:themeColor="text1"/>
          <w:lang w:val="hy-AM"/>
        </w:rPr>
        <w:t>ըստ ամենայնի կատարումն է</w:t>
      </w:r>
    </w:p>
    <w:p w14:paraId="746080F4"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մասնակցում</w:t>
      </w:r>
      <w:r w:rsidRPr="007409BE">
        <w:rPr>
          <w:rFonts w:ascii="GHEA Grapalat" w:hAnsi="GHEA Grapalat"/>
          <w:lang w:val="af-ZA"/>
        </w:rPr>
        <w:t xml:space="preserve"> </w:t>
      </w:r>
      <w:r w:rsidRPr="007409BE">
        <w:rPr>
          <w:rFonts w:ascii="GHEA Grapalat" w:hAnsi="GHEA Grapalat"/>
          <w:lang w:val="hy-AM"/>
        </w:rPr>
        <w:t>է</w:t>
      </w:r>
      <w:r w:rsidRPr="007409BE">
        <w:rPr>
          <w:rFonts w:ascii="GHEA Grapalat" w:hAnsi="GHEA Grapalat"/>
          <w:lang w:val="af-ZA"/>
        </w:rPr>
        <w:t xml:space="preserve"> Տեսչական մարմնի ղեկավարի, այլ պաշտոնատար անձանց և զանգվածային լրատվության միջոցների միջև համագործակցությ</w:t>
      </w:r>
      <w:r w:rsidRPr="007409BE">
        <w:rPr>
          <w:rFonts w:ascii="GHEA Grapalat" w:hAnsi="GHEA Grapalat"/>
          <w:lang w:val="hy-AM"/>
        </w:rPr>
        <w:t>ան</w:t>
      </w:r>
      <w:r w:rsidRPr="007409BE">
        <w:rPr>
          <w:rFonts w:ascii="GHEA Grapalat" w:hAnsi="GHEA Grapalat"/>
          <w:lang w:val="af-ZA"/>
        </w:rPr>
        <w:t xml:space="preserve">, հարցազրույցների, </w:t>
      </w:r>
      <w:r w:rsidRPr="007409BE">
        <w:rPr>
          <w:rFonts w:ascii="GHEA Grapalat" w:hAnsi="GHEA Grapalat"/>
          <w:lang w:val="af-ZA"/>
        </w:rPr>
        <w:lastRenderedPageBreak/>
        <w:t>մամուլի ասուլիսների, ճեպազրույցների անցկաց</w:t>
      </w:r>
      <w:r w:rsidRPr="007409BE">
        <w:rPr>
          <w:rFonts w:ascii="GHEA Grapalat" w:hAnsi="GHEA Grapalat"/>
          <w:lang w:val="hy-AM"/>
        </w:rPr>
        <w:t>ման</w:t>
      </w:r>
      <w:r w:rsidRPr="007409BE">
        <w:rPr>
          <w:rFonts w:ascii="GHEA Grapalat" w:hAnsi="GHEA Grapalat"/>
          <w:lang w:val="af-ZA"/>
        </w:rPr>
        <w:t>, Տեսչական մարմնի գործունեության ոլորտին առնչվող հասարակական հետաքրքրություն ներկայացնող թեմաների վերաբերյալ հայտարարություններ</w:t>
      </w:r>
      <w:r w:rsidRPr="007409BE">
        <w:rPr>
          <w:rFonts w:ascii="GHEA Grapalat" w:hAnsi="GHEA Grapalat"/>
          <w:lang w:val="hy-AM"/>
        </w:rPr>
        <w:t>ի</w:t>
      </w:r>
      <w:r w:rsidRPr="007409BE">
        <w:rPr>
          <w:rFonts w:ascii="GHEA Grapalat" w:hAnsi="GHEA Grapalat"/>
          <w:lang w:val="af-ZA"/>
        </w:rPr>
        <w:t xml:space="preserve"> և հաղորդագրություններ</w:t>
      </w:r>
      <w:r w:rsidRPr="007409BE">
        <w:rPr>
          <w:rFonts w:ascii="GHEA Grapalat" w:hAnsi="GHEA Grapalat"/>
          <w:lang w:val="hy-AM"/>
        </w:rPr>
        <w:t>ի</w:t>
      </w:r>
      <w:r w:rsidRPr="007409BE">
        <w:rPr>
          <w:rFonts w:ascii="GHEA Grapalat" w:hAnsi="GHEA Grapalat"/>
          <w:lang w:val="af-ZA"/>
        </w:rPr>
        <w:t xml:space="preserve"> տարած</w:t>
      </w:r>
      <w:r w:rsidRPr="007409BE">
        <w:rPr>
          <w:rFonts w:ascii="GHEA Grapalat" w:hAnsi="GHEA Grapalat"/>
          <w:lang w:val="hy-AM"/>
        </w:rPr>
        <w:t>ման աշխատանքներին</w:t>
      </w:r>
      <w:r w:rsidRPr="007409BE">
        <w:rPr>
          <w:rFonts w:ascii="GHEA Grapalat" w:hAnsi="GHEA Grapalat"/>
          <w:lang w:val="af-ZA"/>
        </w:rPr>
        <w:t>,</w:t>
      </w:r>
    </w:p>
    <w:p w14:paraId="35401258"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մասնակցում է</w:t>
      </w:r>
      <w:r w:rsidRPr="007409BE">
        <w:rPr>
          <w:rFonts w:ascii="GHEA Grapalat" w:hAnsi="GHEA Grapalat"/>
          <w:lang w:val="af-ZA"/>
        </w:rPr>
        <w:t xml:space="preserve"> Տեսչական մարմնի աշխատանքների մասին տեղեկատվություն տրամադրելու նպատակով զանգվածային լրատվության միջոցների և այլ կազմակերպությունների ներկայացուցիչների հետ աշխատանքային հանդիպումներին, </w:t>
      </w:r>
    </w:p>
    <w:p w14:paraId="760C7DA0"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մասնակցում է </w:t>
      </w:r>
      <w:r w:rsidRPr="007409BE">
        <w:rPr>
          <w:rFonts w:ascii="GHEA Grapalat" w:hAnsi="GHEA Grapalat"/>
          <w:lang w:val="af-ZA"/>
        </w:rPr>
        <w:t>հասարակության իրազեկ</w:t>
      </w:r>
      <w:r w:rsidRPr="007409BE">
        <w:rPr>
          <w:rFonts w:ascii="GHEA Grapalat" w:hAnsi="GHEA Grapalat"/>
          <w:lang w:val="hy-AM"/>
        </w:rPr>
        <w:t>ման աշխատանքներին</w:t>
      </w:r>
      <w:r w:rsidRPr="007409BE">
        <w:rPr>
          <w:rFonts w:ascii="GHEA Grapalat" w:hAnsi="GHEA Grapalat"/>
          <w:lang w:val="af-ZA"/>
        </w:rPr>
        <w:t>` Տեսչական մարմնի կառուցվածքային ստորաբաժանումների, Տեսչական մարմնի ղեկավարի, այլ պաշտոնատար անձանց գործունեության վերաբերյալ՝ մամուլի հաղորդագրություններ, տեղեկանքներ, հաշվետվություններ, տեսանյութեր, լուսանկարներ և այլ տեղեկատվական նյութեր պատրաստելու և տարածելու միջոցով,</w:t>
      </w:r>
    </w:p>
    <w:p w14:paraId="583C6426"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մասնակցում է </w:t>
      </w:r>
      <w:r w:rsidRPr="007409BE">
        <w:rPr>
          <w:rFonts w:ascii="GHEA Grapalat" w:hAnsi="GHEA Grapalat"/>
          <w:lang w:val="af-ZA"/>
        </w:rPr>
        <w:t>ուղեցույցներ</w:t>
      </w:r>
      <w:r w:rsidRPr="007409BE">
        <w:rPr>
          <w:rFonts w:ascii="GHEA Grapalat" w:hAnsi="GHEA Grapalat"/>
          <w:lang w:val="hy-AM"/>
        </w:rPr>
        <w:t>ի</w:t>
      </w:r>
      <w:r w:rsidRPr="007409BE">
        <w:rPr>
          <w:rFonts w:ascii="GHEA Grapalat" w:hAnsi="GHEA Grapalat"/>
          <w:lang w:val="af-ZA"/>
        </w:rPr>
        <w:t xml:space="preserve"> կազմ</w:t>
      </w:r>
      <w:r w:rsidRPr="007409BE">
        <w:rPr>
          <w:rFonts w:ascii="GHEA Grapalat" w:hAnsi="GHEA Grapalat"/>
          <w:lang w:val="hy-AM"/>
        </w:rPr>
        <w:t>ման</w:t>
      </w:r>
      <w:r w:rsidRPr="007409BE">
        <w:rPr>
          <w:rFonts w:ascii="GHEA Grapalat" w:hAnsi="GHEA Grapalat"/>
          <w:lang w:val="af-ZA"/>
        </w:rPr>
        <w:t>, տեսանյութեր</w:t>
      </w:r>
      <w:r w:rsidRPr="007409BE">
        <w:rPr>
          <w:rFonts w:ascii="GHEA Grapalat" w:hAnsi="GHEA Grapalat"/>
          <w:lang w:val="hy-AM"/>
        </w:rPr>
        <w:t>ի</w:t>
      </w:r>
      <w:r w:rsidRPr="007409BE">
        <w:rPr>
          <w:rFonts w:ascii="GHEA Grapalat" w:hAnsi="GHEA Grapalat"/>
          <w:lang w:val="af-ZA"/>
        </w:rPr>
        <w:t xml:space="preserve"> ու լուսանկարներ</w:t>
      </w:r>
      <w:r w:rsidRPr="007409BE">
        <w:rPr>
          <w:rFonts w:ascii="GHEA Grapalat" w:hAnsi="GHEA Grapalat"/>
          <w:lang w:val="hy-AM"/>
        </w:rPr>
        <w:t>ի</w:t>
      </w:r>
      <w:r w:rsidRPr="007409BE">
        <w:rPr>
          <w:rFonts w:ascii="GHEA Grapalat" w:hAnsi="GHEA Grapalat"/>
          <w:lang w:val="af-ZA"/>
        </w:rPr>
        <w:t>, տեղեկատվական թերթիկներ</w:t>
      </w:r>
      <w:r w:rsidRPr="007409BE">
        <w:rPr>
          <w:rFonts w:ascii="GHEA Grapalat" w:hAnsi="GHEA Grapalat"/>
          <w:lang w:val="hy-AM"/>
        </w:rPr>
        <w:t>ի</w:t>
      </w:r>
      <w:r w:rsidRPr="007409BE">
        <w:rPr>
          <w:rFonts w:ascii="GHEA Grapalat" w:hAnsi="GHEA Grapalat"/>
          <w:lang w:val="af-ZA"/>
        </w:rPr>
        <w:t xml:space="preserve"> պատրաստ</w:t>
      </w:r>
      <w:r w:rsidRPr="007409BE">
        <w:rPr>
          <w:rFonts w:ascii="GHEA Grapalat" w:hAnsi="GHEA Grapalat"/>
          <w:lang w:val="hy-AM"/>
        </w:rPr>
        <w:t xml:space="preserve">ման </w:t>
      </w:r>
      <w:r w:rsidRPr="007409BE">
        <w:rPr>
          <w:rFonts w:ascii="GHEA Grapalat" w:hAnsi="GHEA Grapalat"/>
          <w:lang w:val="af-ZA"/>
        </w:rPr>
        <w:t>կամ մշակման աշխատանքներ</w:t>
      </w:r>
      <w:r w:rsidRPr="007409BE">
        <w:rPr>
          <w:rFonts w:ascii="GHEA Grapalat" w:hAnsi="GHEA Grapalat"/>
          <w:lang w:val="hy-AM"/>
        </w:rPr>
        <w:t>ին</w:t>
      </w:r>
      <w:r w:rsidRPr="007409BE">
        <w:rPr>
          <w:rFonts w:ascii="GHEA Grapalat" w:hAnsi="GHEA Grapalat"/>
          <w:lang w:val="af-ZA"/>
        </w:rPr>
        <w:t>,</w:t>
      </w:r>
    </w:p>
    <w:p w14:paraId="1FDAFDEB"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մասնակցում</w:t>
      </w:r>
      <w:r w:rsidRPr="007409BE">
        <w:rPr>
          <w:rFonts w:ascii="GHEA Grapalat" w:hAnsi="GHEA Grapalat"/>
          <w:lang w:val="af-ZA"/>
        </w:rPr>
        <w:t xml:space="preserve"> է հասարակական միավորումների և այլ կազմակերպությունների հետ համագործակցության, համատեղ աշխատանքային միջոցառումների պլանավոր</w:t>
      </w:r>
      <w:r w:rsidRPr="007409BE">
        <w:rPr>
          <w:rFonts w:ascii="GHEA Grapalat" w:hAnsi="GHEA Grapalat"/>
          <w:lang w:val="hy-AM"/>
        </w:rPr>
        <w:t xml:space="preserve">ման, </w:t>
      </w:r>
      <w:r w:rsidRPr="007409BE">
        <w:rPr>
          <w:rFonts w:ascii="GHEA Grapalat" w:hAnsi="GHEA Grapalat"/>
          <w:lang w:val="af-ZA"/>
        </w:rPr>
        <w:t>դրանց լուսաբանման համատեղ կազմակերպ</w:t>
      </w:r>
      <w:r w:rsidRPr="007409BE">
        <w:rPr>
          <w:rFonts w:ascii="GHEA Grapalat" w:hAnsi="GHEA Grapalat"/>
          <w:lang w:val="hy-AM"/>
        </w:rPr>
        <w:t>ման</w:t>
      </w:r>
      <w:r w:rsidRPr="007409BE">
        <w:rPr>
          <w:rFonts w:ascii="GHEA Grapalat" w:hAnsi="GHEA Grapalat"/>
          <w:lang w:val="af-ZA"/>
        </w:rPr>
        <w:t>, տեղեկատվության փոխանակ</w:t>
      </w:r>
      <w:r w:rsidRPr="007409BE">
        <w:rPr>
          <w:rFonts w:ascii="GHEA Grapalat" w:hAnsi="GHEA Grapalat"/>
          <w:lang w:val="hy-AM"/>
        </w:rPr>
        <w:t>ման աշխատանքներին</w:t>
      </w:r>
      <w:r w:rsidRPr="007409BE">
        <w:rPr>
          <w:rFonts w:ascii="GHEA Grapalat" w:hAnsi="GHEA Grapalat"/>
          <w:lang w:val="af-ZA"/>
        </w:rPr>
        <w:t>,</w:t>
      </w:r>
    </w:p>
    <w:p w14:paraId="2F4BDA5E"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մասնակցում է </w:t>
      </w:r>
      <w:r w:rsidRPr="007409BE">
        <w:rPr>
          <w:rFonts w:ascii="GHEA Grapalat" w:hAnsi="GHEA Grapalat"/>
          <w:lang w:val="af-ZA"/>
        </w:rPr>
        <w:t>Տեսչական մարմնի ղեկավարի կամ նրա հանձնարարությամբ այլ պաշտոնատար անձանց համար զանգվածային լրատվության միջոցներում տեղ գտած հաղորդագրությունների, հրապարակումների տեսությունների, այլ տեղեկանքների, վերլուծական նյութերի պատրաստ</w:t>
      </w:r>
      <w:r w:rsidRPr="007409BE">
        <w:rPr>
          <w:rFonts w:ascii="GHEA Grapalat" w:hAnsi="GHEA Grapalat"/>
          <w:lang w:val="hy-AM"/>
        </w:rPr>
        <w:t>ման աշխատանքներին</w:t>
      </w:r>
      <w:r w:rsidRPr="007409BE">
        <w:rPr>
          <w:rFonts w:ascii="GHEA Grapalat" w:hAnsi="GHEA Grapalat"/>
          <w:lang w:val="af-ZA"/>
        </w:rPr>
        <w:t>,</w:t>
      </w:r>
    </w:p>
    <w:p w14:paraId="0C051242"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մասնակցում է </w:t>
      </w:r>
      <w:r w:rsidRPr="007409BE">
        <w:rPr>
          <w:rFonts w:ascii="GHEA Grapalat" w:hAnsi="GHEA Grapalat"/>
          <w:lang w:val="af-ZA"/>
        </w:rPr>
        <w:t>մամուլի հաղորդագրությունների պատրաստ</w:t>
      </w:r>
      <w:r w:rsidRPr="007409BE">
        <w:rPr>
          <w:rFonts w:ascii="GHEA Grapalat" w:hAnsi="GHEA Grapalat"/>
          <w:lang w:val="hy-AM"/>
        </w:rPr>
        <w:t>ման</w:t>
      </w:r>
      <w:r w:rsidRPr="007409BE">
        <w:rPr>
          <w:rFonts w:ascii="GHEA Grapalat" w:hAnsi="GHEA Grapalat"/>
          <w:lang w:val="af-ZA"/>
        </w:rPr>
        <w:t xml:space="preserve"> և տարածման աշխատանքներ</w:t>
      </w:r>
      <w:r w:rsidRPr="007409BE">
        <w:rPr>
          <w:rFonts w:ascii="GHEA Grapalat" w:hAnsi="GHEA Grapalat"/>
          <w:lang w:val="hy-AM"/>
        </w:rPr>
        <w:t>ին,</w:t>
      </w:r>
      <w:r w:rsidRPr="007409BE">
        <w:rPr>
          <w:rFonts w:ascii="GHEA Grapalat" w:hAnsi="GHEA Grapalat"/>
          <w:lang w:val="af-ZA"/>
        </w:rPr>
        <w:t xml:space="preserve"> </w:t>
      </w:r>
    </w:p>
    <w:p w14:paraId="399A13BE"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մասնակցում է</w:t>
      </w:r>
      <w:r w:rsidRPr="007409BE">
        <w:rPr>
          <w:rFonts w:ascii="GHEA Grapalat" w:hAnsi="GHEA Grapalat"/>
          <w:lang w:val="af-ZA"/>
        </w:rPr>
        <w:t xml:space="preserve"> զանգվածային լրատվության միջոցներով ելույթներում, մշտական թեմատիկ խորագրերում, հեռուստահաղորդումներում Տեսչական մարմնի պաշտոնատար անձանց մասնակցության վերաբերյալ առաջարկությունների ներկայաց</w:t>
      </w:r>
      <w:r w:rsidRPr="007409BE">
        <w:rPr>
          <w:rFonts w:ascii="GHEA Grapalat" w:hAnsi="GHEA Grapalat"/>
          <w:lang w:val="hy-AM"/>
        </w:rPr>
        <w:t>ման աշխատանքներին</w:t>
      </w:r>
      <w:r w:rsidRPr="007409BE">
        <w:rPr>
          <w:rFonts w:ascii="GHEA Grapalat" w:hAnsi="GHEA Grapalat"/>
          <w:lang w:val="af-ZA"/>
        </w:rPr>
        <w:t>,</w:t>
      </w:r>
    </w:p>
    <w:p w14:paraId="66F4287A"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մասնակցում</w:t>
      </w:r>
      <w:r w:rsidRPr="007409BE">
        <w:rPr>
          <w:rFonts w:ascii="GHEA Grapalat" w:hAnsi="GHEA Grapalat"/>
          <w:lang w:val="af-ZA"/>
        </w:rPr>
        <w:t xml:space="preserve"> </w:t>
      </w:r>
      <w:r w:rsidRPr="007409BE">
        <w:rPr>
          <w:rFonts w:ascii="GHEA Grapalat" w:hAnsi="GHEA Grapalat"/>
          <w:lang w:val="hy-AM"/>
        </w:rPr>
        <w:t xml:space="preserve">է </w:t>
      </w:r>
      <w:r w:rsidRPr="007409BE">
        <w:rPr>
          <w:rFonts w:ascii="GHEA Grapalat" w:hAnsi="GHEA Grapalat"/>
          <w:lang w:val="af-ZA"/>
        </w:rPr>
        <w:t>զանգվածային լրատվության միջոցների ներկայացուցիչների, այդ թվում` Տեսչական մարմնի ղեկավարի հետ և Տեսչական մարմնի պաշտոնատար անձանց մասնակցությամբ աշխատանքային հանդիպումներ</w:t>
      </w:r>
      <w:r w:rsidRPr="007409BE">
        <w:rPr>
          <w:rFonts w:ascii="GHEA Grapalat" w:hAnsi="GHEA Grapalat"/>
          <w:lang w:val="hy-AM"/>
        </w:rPr>
        <w:t>ին</w:t>
      </w:r>
      <w:r w:rsidRPr="007409BE">
        <w:rPr>
          <w:rFonts w:ascii="GHEA Grapalat" w:hAnsi="GHEA Grapalat"/>
          <w:lang w:val="af-ZA"/>
        </w:rPr>
        <w:t>,</w:t>
      </w:r>
    </w:p>
    <w:p w14:paraId="3FC1C2F6"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af-ZA"/>
        </w:rPr>
        <w:t xml:space="preserve"> </w:t>
      </w:r>
      <w:r w:rsidRPr="007409BE">
        <w:rPr>
          <w:rFonts w:ascii="GHEA Grapalat" w:hAnsi="GHEA Grapalat"/>
          <w:lang w:val="hy-AM"/>
        </w:rPr>
        <w:t xml:space="preserve">մասնակցում է </w:t>
      </w:r>
      <w:r w:rsidRPr="007409BE">
        <w:rPr>
          <w:rFonts w:ascii="GHEA Grapalat" w:hAnsi="GHEA Grapalat"/>
          <w:lang w:val="af-ZA"/>
        </w:rPr>
        <w:t>Տեսչական մարմնի պաշտոնական կայքէջի տեղեկատվական սպասարկման իրականաց</w:t>
      </w:r>
      <w:r w:rsidRPr="007409BE">
        <w:rPr>
          <w:rFonts w:ascii="GHEA Grapalat" w:hAnsi="GHEA Grapalat"/>
          <w:lang w:val="hy-AM"/>
        </w:rPr>
        <w:t>ման աշխատանքներին</w:t>
      </w:r>
      <w:r w:rsidRPr="007409BE">
        <w:rPr>
          <w:rFonts w:ascii="GHEA Grapalat" w:hAnsi="GHEA Grapalat"/>
          <w:lang w:val="af-ZA"/>
        </w:rPr>
        <w:t>,</w:t>
      </w:r>
    </w:p>
    <w:p w14:paraId="07612DC3"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af-ZA"/>
        </w:rPr>
        <w:t xml:space="preserve">սահմանված կարգով </w:t>
      </w:r>
      <w:r w:rsidRPr="007409BE">
        <w:rPr>
          <w:rFonts w:ascii="GHEA Grapalat" w:hAnsi="GHEA Grapalat"/>
          <w:lang w:val="hy-AM"/>
        </w:rPr>
        <w:t>մասնակցում</w:t>
      </w:r>
      <w:r w:rsidRPr="007409BE">
        <w:rPr>
          <w:rFonts w:ascii="GHEA Grapalat" w:hAnsi="GHEA Grapalat"/>
          <w:lang w:val="af-ZA"/>
        </w:rPr>
        <w:t xml:space="preserve"> </w:t>
      </w:r>
      <w:r w:rsidRPr="007409BE">
        <w:rPr>
          <w:rFonts w:ascii="GHEA Grapalat" w:hAnsi="GHEA Grapalat"/>
          <w:lang w:val="hy-AM"/>
        </w:rPr>
        <w:t xml:space="preserve">է </w:t>
      </w:r>
      <w:r w:rsidRPr="007409BE">
        <w:rPr>
          <w:rFonts w:ascii="GHEA Grapalat" w:hAnsi="GHEA Grapalat"/>
          <w:lang w:val="af-ZA"/>
        </w:rPr>
        <w:t>Տեսչական մարմնում լրագրողների հավատարմագրման</w:t>
      </w:r>
      <w:r w:rsidRPr="007409BE">
        <w:rPr>
          <w:rFonts w:ascii="GHEA Grapalat" w:hAnsi="GHEA Grapalat"/>
          <w:lang w:val="hy-AM"/>
        </w:rPr>
        <w:t xml:space="preserve"> գործընթացին</w:t>
      </w:r>
      <w:r w:rsidRPr="007409BE">
        <w:rPr>
          <w:rFonts w:ascii="GHEA Grapalat" w:hAnsi="GHEA Grapalat"/>
          <w:lang w:val="af-ZA"/>
        </w:rPr>
        <w:t>,</w:t>
      </w:r>
    </w:p>
    <w:p w14:paraId="362555E0"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մասնակցում է </w:t>
      </w:r>
      <w:r w:rsidRPr="007409BE">
        <w:rPr>
          <w:rFonts w:ascii="GHEA Grapalat" w:hAnsi="GHEA Grapalat"/>
          <w:lang w:val="af-ZA"/>
        </w:rPr>
        <w:t>պաշտոնական կայքէջի և լրատվական այլ խողովակների միջոցով Տեսչական մարմնի գործունեության լուսաբանման</w:t>
      </w:r>
      <w:r w:rsidRPr="007409BE">
        <w:rPr>
          <w:rFonts w:ascii="GHEA Grapalat" w:hAnsi="GHEA Grapalat"/>
          <w:lang w:val="hy-AM"/>
        </w:rPr>
        <w:t xml:space="preserve"> աշխատանքներին</w:t>
      </w:r>
      <w:r w:rsidRPr="007409BE">
        <w:rPr>
          <w:rFonts w:ascii="GHEA Grapalat" w:hAnsi="GHEA Grapalat"/>
          <w:lang w:val="af-ZA"/>
        </w:rPr>
        <w:t>,</w:t>
      </w:r>
    </w:p>
    <w:p w14:paraId="515C4984"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վարում է </w:t>
      </w:r>
      <w:r w:rsidRPr="007409BE">
        <w:rPr>
          <w:rFonts w:ascii="GHEA Grapalat" w:hAnsi="GHEA Grapalat"/>
          <w:lang w:val="af-ZA"/>
        </w:rPr>
        <w:t>Թեժ գծով, գրավոր կամ էլեկտրոնային հասցեով ստացվող դիմում-բողոքների գրանցամատյան</w:t>
      </w:r>
      <w:r w:rsidRPr="007409BE">
        <w:rPr>
          <w:rFonts w:ascii="GHEA Grapalat" w:hAnsi="GHEA Grapalat"/>
          <w:lang w:val="hy-AM"/>
        </w:rPr>
        <w:t>ը՝</w:t>
      </w:r>
      <w:r w:rsidRPr="007409BE">
        <w:rPr>
          <w:rFonts w:ascii="GHEA Grapalat" w:hAnsi="GHEA Grapalat"/>
          <w:lang w:val="af-ZA"/>
        </w:rPr>
        <w:t xml:space="preserve"> ամսական հաշվետվությունների տեսքով,</w:t>
      </w:r>
    </w:p>
    <w:p w14:paraId="5C7D304E"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մասնակցում է </w:t>
      </w:r>
      <w:r w:rsidRPr="007409BE">
        <w:rPr>
          <w:rFonts w:ascii="GHEA Grapalat" w:hAnsi="GHEA Grapalat"/>
          <w:lang w:val="af-ZA"/>
        </w:rPr>
        <w:t>զանգվածային լրատվության միջոցներից և քաղաքացիներից ստացվող հարցումների,  բողոքների օպերատիվ արձագանք</w:t>
      </w:r>
      <w:r w:rsidRPr="007409BE">
        <w:rPr>
          <w:rFonts w:ascii="GHEA Grapalat" w:hAnsi="GHEA Grapalat"/>
          <w:lang w:val="hy-AM"/>
        </w:rPr>
        <w:t>ման</w:t>
      </w:r>
      <w:r w:rsidRPr="007409BE">
        <w:rPr>
          <w:rFonts w:ascii="GHEA Grapalat" w:hAnsi="GHEA Grapalat"/>
          <w:lang w:val="af-ZA"/>
        </w:rPr>
        <w:t xml:space="preserve"> (թեժ գիծ) և որոշակի թեմաների վերաբերյալ իրենց դիրքորոշման և հասարակական կարծիքի ձևավորման մասին իր իրավասության շրջանակում դիրքորոշման ներկայաց</w:t>
      </w:r>
      <w:r w:rsidRPr="007409BE">
        <w:rPr>
          <w:rFonts w:ascii="GHEA Grapalat" w:hAnsi="GHEA Grapalat"/>
          <w:lang w:val="hy-AM"/>
        </w:rPr>
        <w:t xml:space="preserve">ման աշխատանքներին </w:t>
      </w:r>
      <w:r w:rsidRPr="007409BE">
        <w:rPr>
          <w:rFonts w:ascii="GHEA Grapalat" w:hAnsi="GHEA Grapalat"/>
          <w:lang w:val="af-ZA"/>
        </w:rPr>
        <w:t>Տեսչական մարմնի ղեկավարին,</w:t>
      </w:r>
    </w:p>
    <w:p w14:paraId="49B31AFE"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մասնակցում</w:t>
      </w:r>
      <w:r w:rsidRPr="007409BE">
        <w:rPr>
          <w:rFonts w:ascii="GHEA Grapalat" w:hAnsi="GHEA Grapalat"/>
          <w:lang w:val="af-ZA"/>
        </w:rPr>
        <w:t xml:space="preserve"> </w:t>
      </w:r>
      <w:r w:rsidRPr="007409BE">
        <w:rPr>
          <w:rFonts w:ascii="GHEA Grapalat" w:hAnsi="GHEA Grapalat"/>
          <w:lang w:val="hy-AM"/>
        </w:rPr>
        <w:t xml:space="preserve">է </w:t>
      </w:r>
      <w:r w:rsidRPr="007409BE">
        <w:rPr>
          <w:rFonts w:ascii="GHEA Grapalat" w:hAnsi="GHEA Grapalat"/>
          <w:lang w:val="af-ZA"/>
        </w:rPr>
        <w:t xml:space="preserve">տնտեսավարող սուբյեկտների և քաղաքացիների շրջանում իրազեկվածության բարձրացման նպատակով դասընթացների, սեմինարների, քննարկումների, ձեռնարկների, բուկլետների, տեղեկանքների թողարկման և </w:t>
      </w:r>
      <w:r w:rsidRPr="007409BE">
        <w:rPr>
          <w:rFonts w:ascii="GHEA Grapalat" w:hAnsi="GHEA Grapalat"/>
          <w:lang w:val="af-ZA"/>
        </w:rPr>
        <w:lastRenderedPageBreak/>
        <w:t>հրատարակման, զանգվածային լրատվության միջոցների միջոցով տեղեկատվության փոխանց</w:t>
      </w:r>
      <w:r w:rsidRPr="007409BE">
        <w:rPr>
          <w:rFonts w:ascii="GHEA Grapalat" w:hAnsi="GHEA Grapalat"/>
          <w:lang w:val="hy-AM"/>
        </w:rPr>
        <w:t>ման աշխատանքներին</w:t>
      </w:r>
      <w:r w:rsidRPr="007409BE">
        <w:rPr>
          <w:rFonts w:ascii="GHEA Grapalat" w:hAnsi="GHEA Grapalat"/>
          <w:lang w:val="af-ZA"/>
        </w:rPr>
        <w:t>,</w:t>
      </w:r>
    </w:p>
    <w:p w14:paraId="771F695F" w14:textId="77777777" w:rsidR="00343210" w:rsidRPr="007409BE" w:rsidRDefault="00343210" w:rsidP="00343210">
      <w:pPr>
        <w:pStyle w:val="BodyTextIndent"/>
        <w:numPr>
          <w:ilvl w:val="0"/>
          <w:numId w:val="16"/>
        </w:numPr>
        <w:spacing w:after="0" w:line="240" w:lineRule="auto"/>
        <w:jc w:val="both"/>
        <w:rPr>
          <w:rFonts w:ascii="GHEA Grapalat" w:hAnsi="GHEA Grapalat"/>
          <w:lang w:val="af-ZA"/>
        </w:rPr>
      </w:pPr>
      <w:r w:rsidRPr="007409BE">
        <w:rPr>
          <w:rFonts w:ascii="GHEA Grapalat" w:hAnsi="GHEA Grapalat"/>
          <w:lang w:val="hy-AM"/>
        </w:rPr>
        <w:t xml:space="preserve">մասնակցում է </w:t>
      </w:r>
      <w:r w:rsidRPr="007409BE">
        <w:rPr>
          <w:rFonts w:ascii="GHEA Grapalat" w:hAnsi="GHEA Grapalat"/>
          <w:lang w:val="af-ZA"/>
        </w:rPr>
        <w:t>Տեսչական մարմնի վերահսկողության ոլորտում գործող տնտեսավարող սուբյեկտների</w:t>
      </w:r>
      <w:r w:rsidRPr="007409BE">
        <w:rPr>
          <w:rFonts w:ascii="GHEA Grapalat" w:hAnsi="GHEA Grapalat"/>
          <w:lang w:val="hy-AM"/>
        </w:rPr>
        <w:t>ն</w:t>
      </w:r>
      <w:r w:rsidRPr="007409BE">
        <w:rPr>
          <w:rFonts w:ascii="GHEA Grapalat" w:hAnsi="GHEA Grapalat"/>
          <w:lang w:val="af-ZA"/>
        </w:rPr>
        <w:t xml:space="preserve"> իրենց գործունեությանն առնչվող, Տեսչական մարմնի իրավասությանը վերաբերող նոր ընդունված իրավական ակտերի կամ հրապարակված ուղեցույցների, ինչպես նաև դրանցում կատարված փոփոխությունների կամ լրացումների վերաբերյալ իրազեկ</w:t>
      </w:r>
      <w:r w:rsidRPr="007409BE">
        <w:rPr>
          <w:rFonts w:ascii="GHEA Grapalat" w:hAnsi="GHEA Grapalat"/>
          <w:lang w:val="hy-AM"/>
        </w:rPr>
        <w:t>ման աշխատանքներին</w:t>
      </w:r>
      <w:r w:rsidRPr="007409BE">
        <w:rPr>
          <w:rFonts w:ascii="GHEA Grapalat" w:hAnsi="GHEA Grapalat"/>
          <w:lang w:val="af-ZA"/>
        </w:rPr>
        <w:t>,</w:t>
      </w:r>
    </w:p>
    <w:p w14:paraId="21B763A7" w14:textId="0B1A5F52" w:rsidR="00E17221" w:rsidRPr="007409BE" w:rsidRDefault="00343210" w:rsidP="00343210">
      <w:pPr>
        <w:numPr>
          <w:ilvl w:val="0"/>
          <w:numId w:val="16"/>
        </w:numPr>
        <w:spacing w:after="0"/>
        <w:contextualSpacing/>
        <w:jc w:val="both"/>
        <w:rPr>
          <w:rFonts w:ascii="GHEA Grapalat" w:eastAsia="Times New Roman" w:hAnsi="GHEA Grapalat" w:cs="Sylfaen"/>
          <w:lang w:val="hy-AM"/>
        </w:rPr>
      </w:pPr>
      <w:r w:rsidRPr="007409BE">
        <w:rPr>
          <w:rFonts w:ascii="GHEA Grapalat" w:hAnsi="GHEA Grapalat"/>
          <w:lang w:val="hy-AM"/>
        </w:rPr>
        <w:t xml:space="preserve">մասնակցում է </w:t>
      </w:r>
      <w:r w:rsidRPr="007409BE">
        <w:rPr>
          <w:rFonts w:ascii="GHEA Grapalat" w:hAnsi="GHEA Grapalat"/>
          <w:lang w:val="af-ZA"/>
        </w:rPr>
        <w:t>պարտադիր հրապարակման ենթակա տեղեկությունների հրապարակ</w:t>
      </w:r>
      <w:r w:rsidRPr="007409BE">
        <w:rPr>
          <w:rFonts w:ascii="GHEA Grapalat" w:hAnsi="GHEA Grapalat"/>
          <w:lang w:val="hy-AM"/>
        </w:rPr>
        <w:t>ման աշխատանքներին։</w:t>
      </w:r>
    </w:p>
    <w:p w14:paraId="1376BF02" w14:textId="77777777" w:rsidR="00DC5D4A" w:rsidRPr="007409BE" w:rsidRDefault="00DC5D4A" w:rsidP="008C6F5F">
      <w:pPr>
        <w:pStyle w:val="NoSpacing"/>
        <w:spacing w:line="276" w:lineRule="auto"/>
        <w:ind w:left="284" w:firstLine="425"/>
        <w:jc w:val="both"/>
        <w:rPr>
          <w:rFonts w:ascii="GHEA Grapalat" w:hAnsi="GHEA Grapalat"/>
          <w:color w:val="000000" w:themeColor="text1"/>
          <w:lang w:val="hy-AM"/>
        </w:rPr>
      </w:pPr>
    </w:p>
    <w:p w14:paraId="4D8A7230" w14:textId="2A5512A8" w:rsidR="00D953BB" w:rsidRPr="00813209" w:rsidRDefault="009F646E" w:rsidP="00813209">
      <w:pPr>
        <w:pStyle w:val="NoSpacing"/>
        <w:numPr>
          <w:ilvl w:val="0"/>
          <w:numId w:val="11"/>
        </w:numPr>
        <w:spacing w:line="276" w:lineRule="auto"/>
        <w:jc w:val="center"/>
        <w:rPr>
          <w:rFonts w:ascii="GHEA Grapalat" w:hAnsi="GHEA Grapalat"/>
          <w:b/>
          <w:color w:val="000000" w:themeColor="text1"/>
          <w:sz w:val="24"/>
          <w:szCs w:val="24"/>
          <w:lang w:val="hy-AM"/>
        </w:rPr>
      </w:pPr>
      <w:r w:rsidRPr="00813209">
        <w:rPr>
          <w:rFonts w:ascii="GHEA Grapalat" w:hAnsi="GHEA Grapalat"/>
          <w:b/>
          <w:color w:val="000000" w:themeColor="text1"/>
          <w:sz w:val="24"/>
          <w:szCs w:val="24"/>
          <w:lang w:val="hy-AM"/>
        </w:rPr>
        <w:t>ՓՈ</w:t>
      </w:r>
      <w:r w:rsidR="000C12EA" w:rsidRPr="00813209">
        <w:rPr>
          <w:rFonts w:ascii="GHEA Grapalat" w:hAnsi="GHEA Grapalat"/>
          <w:b/>
          <w:color w:val="000000" w:themeColor="text1"/>
          <w:sz w:val="24"/>
          <w:szCs w:val="24"/>
          <w:lang w:val="hy-AM"/>
        </w:rPr>
        <w:t>ՐՁԱԳԵՏԻՆ ՆԵՐԿԱՅԱՑՎՈՂ ՊԱՀԱՆՋՆԵՐԸ</w:t>
      </w:r>
      <w:r w:rsidR="00D953BB" w:rsidRPr="00813209">
        <w:rPr>
          <w:rFonts w:ascii="GHEA Grapalat" w:hAnsi="GHEA Grapalat"/>
          <w:b/>
          <w:color w:val="000000" w:themeColor="text1"/>
          <w:sz w:val="24"/>
          <w:szCs w:val="24"/>
          <w:lang w:val="hy-AM"/>
        </w:rPr>
        <w:t>՝</w:t>
      </w:r>
    </w:p>
    <w:p w14:paraId="534B79B2" w14:textId="77777777" w:rsidR="000C12EA" w:rsidRPr="00021B75" w:rsidRDefault="000C12EA" w:rsidP="008C6F5F">
      <w:pPr>
        <w:pStyle w:val="NoSpacing"/>
        <w:spacing w:line="276" w:lineRule="auto"/>
        <w:ind w:left="284" w:firstLine="425"/>
        <w:jc w:val="both"/>
        <w:rPr>
          <w:rFonts w:ascii="GHEA Grapalat" w:hAnsi="GHEA Grapalat"/>
          <w:color w:val="000000" w:themeColor="text1"/>
          <w:lang w:val="hy-AM"/>
        </w:rPr>
      </w:pPr>
    </w:p>
    <w:p w14:paraId="11888ED6" w14:textId="77777777" w:rsidR="00B70032" w:rsidRPr="00021B75" w:rsidRDefault="00AB2584" w:rsidP="008C6F5F">
      <w:pPr>
        <w:pStyle w:val="NoSpacing"/>
        <w:numPr>
          <w:ilvl w:val="0"/>
          <w:numId w:val="20"/>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բարձրագույն կրթություն</w:t>
      </w:r>
      <w:r w:rsidRPr="00021B75">
        <w:rPr>
          <w:rFonts w:ascii="GHEA Grapalat" w:hAnsi="GHEA Grapalat"/>
          <w:color w:val="000000" w:themeColor="text1"/>
        </w:rPr>
        <w:t>,</w:t>
      </w:r>
    </w:p>
    <w:p w14:paraId="3EDC742B" w14:textId="34203DA1" w:rsidR="00AB2584" w:rsidRPr="00021B75" w:rsidRDefault="00D953BB" w:rsidP="008C6F5F">
      <w:pPr>
        <w:pStyle w:val="NoSpacing"/>
        <w:numPr>
          <w:ilvl w:val="0"/>
          <w:numId w:val="20"/>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հայերեն լեզուի իմացություն</w:t>
      </w:r>
      <w:r w:rsidRPr="00021B75">
        <w:rPr>
          <w:rFonts w:ascii="Cambria Math" w:hAnsi="Cambria Math" w:cs="Cambria Math"/>
          <w:color w:val="000000" w:themeColor="text1"/>
          <w:lang w:val="hy-AM"/>
        </w:rPr>
        <w:t>․</w:t>
      </w:r>
    </w:p>
    <w:p w14:paraId="2A6179F4" w14:textId="002CB6D9" w:rsidR="00D953BB" w:rsidRPr="00021B75" w:rsidRDefault="00D953BB" w:rsidP="008C6F5F">
      <w:pPr>
        <w:pStyle w:val="NoSpacing"/>
        <w:numPr>
          <w:ilvl w:val="0"/>
          <w:numId w:val="20"/>
        </w:numPr>
        <w:spacing w:line="276" w:lineRule="auto"/>
        <w:ind w:left="284"/>
        <w:jc w:val="both"/>
        <w:rPr>
          <w:rFonts w:ascii="GHEA Grapalat" w:hAnsi="GHEA Grapalat"/>
          <w:color w:val="000000" w:themeColor="text1"/>
          <w:lang w:val="hy-AM"/>
        </w:rPr>
      </w:pPr>
      <w:r w:rsidRPr="00021B75">
        <w:rPr>
          <w:rFonts w:ascii="GHEA Grapalat" w:hAnsi="GHEA Grapalat"/>
          <w:color w:val="000000" w:themeColor="text1"/>
          <w:lang w:val="hy-AM"/>
        </w:rPr>
        <w:t>համակարգչով, ժամանակակից այլ տեխնիկական միջոցներով աշխատելու հմտություններ</w:t>
      </w:r>
      <w:r w:rsidR="008C6F5F">
        <w:rPr>
          <w:rFonts w:ascii="GHEA Grapalat" w:hAnsi="GHEA Grapalat"/>
          <w:color w:val="000000" w:themeColor="text1"/>
          <w:lang w:val="hy-AM"/>
        </w:rPr>
        <w:t>։</w:t>
      </w:r>
    </w:p>
    <w:p w14:paraId="7890416E" w14:textId="77777777" w:rsidR="008900A5" w:rsidRPr="00021B75" w:rsidRDefault="008900A5" w:rsidP="00524B9E">
      <w:pPr>
        <w:pStyle w:val="NoSpacing"/>
        <w:spacing w:line="276" w:lineRule="auto"/>
        <w:ind w:left="284" w:firstLine="425"/>
        <w:jc w:val="both"/>
        <w:rPr>
          <w:rFonts w:ascii="GHEA Grapalat" w:hAnsi="GHEA Grapalat"/>
          <w:color w:val="000000" w:themeColor="text1"/>
          <w:lang w:val="hy-AM"/>
        </w:rPr>
      </w:pPr>
    </w:p>
    <w:p w14:paraId="441AE196" w14:textId="13ACBC42" w:rsidR="005D7224" w:rsidRPr="00D407DB" w:rsidRDefault="005D7224" w:rsidP="005D7224">
      <w:pPr>
        <w:numPr>
          <w:ilvl w:val="0"/>
          <w:numId w:val="24"/>
        </w:numPr>
        <w:shd w:val="clear" w:color="auto" w:fill="FFFFFF"/>
        <w:spacing w:after="0"/>
        <w:ind w:left="0"/>
        <w:rPr>
          <w:rFonts w:ascii="GHEA Grapalat" w:eastAsia="Times New Roman" w:hAnsi="GHEA Grapalat" w:cs="Arial"/>
          <w:lang w:val="hy-AM"/>
        </w:rPr>
      </w:pPr>
      <w:r w:rsidRPr="00D407DB">
        <w:rPr>
          <w:rFonts w:ascii="GHEA Grapalat" w:eastAsia="Times New Roman" w:hAnsi="GHEA Grapalat" w:cs="Arial"/>
          <w:b/>
          <w:bCs/>
          <w:lang w:val="hy-AM"/>
        </w:rPr>
        <w:t>Դիմումների ներկայացման վերջնաժամկետն է՝</w:t>
      </w:r>
      <w:r w:rsidRPr="00023DE9">
        <w:rPr>
          <w:rFonts w:ascii="GHEA Grapalat" w:eastAsia="Times New Roman" w:hAnsi="GHEA Grapalat" w:cs="Arial"/>
          <w:b/>
          <w:bCs/>
          <w:lang w:val="hy-AM"/>
        </w:rPr>
        <w:t xml:space="preserve"> </w:t>
      </w:r>
      <w:r>
        <w:rPr>
          <w:rFonts w:ascii="GHEA Grapalat" w:eastAsia="Times New Roman" w:hAnsi="GHEA Grapalat" w:cs="Arial"/>
          <w:b/>
          <w:bCs/>
          <w:lang w:val="hy-AM"/>
        </w:rPr>
        <w:t>26.</w:t>
      </w:r>
      <w:r w:rsidRPr="00CB516F">
        <w:rPr>
          <w:rFonts w:ascii="Cambria Math" w:eastAsia="Times New Roman" w:hAnsi="Cambria Math" w:cs="Cambria Math"/>
          <w:b/>
          <w:bCs/>
          <w:color w:val="FF0000"/>
          <w:lang w:val="hy-AM"/>
        </w:rPr>
        <w:t>․</w:t>
      </w:r>
      <w:r w:rsidRPr="00CB516F">
        <w:rPr>
          <w:rFonts w:ascii="GHEA Grapalat" w:eastAsia="Times New Roman" w:hAnsi="GHEA Grapalat" w:cs="Arial"/>
          <w:b/>
          <w:bCs/>
          <w:color w:val="FF0000"/>
          <w:lang w:val="hy-AM"/>
        </w:rPr>
        <w:t>0</w:t>
      </w:r>
      <w:r>
        <w:rPr>
          <w:rFonts w:ascii="GHEA Grapalat" w:eastAsia="Times New Roman" w:hAnsi="GHEA Grapalat" w:cs="Arial"/>
          <w:b/>
          <w:bCs/>
          <w:color w:val="FF0000"/>
          <w:lang w:val="hy-AM"/>
        </w:rPr>
        <w:t>4</w:t>
      </w:r>
      <w:r w:rsidRPr="00CB516F">
        <w:rPr>
          <w:rFonts w:ascii="Cambria Math" w:eastAsia="Times New Roman" w:hAnsi="Cambria Math" w:cs="Cambria Math"/>
          <w:b/>
          <w:bCs/>
          <w:color w:val="FF0000"/>
          <w:lang w:val="hy-AM"/>
        </w:rPr>
        <w:t>․</w:t>
      </w:r>
      <w:r w:rsidRPr="00D407DB">
        <w:rPr>
          <w:rFonts w:ascii="GHEA Grapalat" w:eastAsia="Times New Roman" w:hAnsi="GHEA Grapalat" w:cs="Arial"/>
          <w:b/>
          <w:bCs/>
          <w:color w:val="FF0000"/>
          <w:lang w:val="hy-AM"/>
        </w:rPr>
        <w:t>2024</w:t>
      </w:r>
      <w:r>
        <w:rPr>
          <w:rFonts w:ascii="GHEA Grapalat" w:eastAsia="Times New Roman" w:hAnsi="GHEA Grapalat" w:cs="Arial"/>
          <w:b/>
          <w:bCs/>
          <w:color w:val="FF0000"/>
          <w:lang w:val="hy-AM"/>
        </w:rPr>
        <w:t>Թ</w:t>
      </w:r>
    </w:p>
    <w:p w14:paraId="564D0BDC" w14:textId="77777777" w:rsidR="005D7224" w:rsidRPr="00D407DB" w:rsidRDefault="005D7224" w:rsidP="005D7224">
      <w:pPr>
        <w:shd w:val="clear" w:color="auto" w:fill="FFFFFF"/>
        <w:spacing w:after="0"/>
        <w:rPr>
          <w:rFonts w:ascii="GHEA Grapalat" w:eastAsia="Times New Roman" w:hAnsi="GHEA Grapalat" w:cs="Arial"/>
          <w:lang w:val="hy-AM"/>
        </w:rPr>
      </w:pPr>
      <w:r w:rsidRPr="00D407DB">
        <w:rPr>
          <w:rFonts w:ascii="Calibri" w:eastAsia="Times New Roman" w:hAnsi="Calibri" w:cs="Calibri"/>
          <w:b/>
          <w:bCs/>
          <w:lang w:val="hy-AM"/>
        </w:rPr>
        <w:t> </w:t>
      </w:r>
    </w:p>
    <w:p w14:paraId="64CCE4FD" w14:textId="77777777" w:rsidR="005D7224" w:rsidRPr="004A0587" w:rsidRDefault="005D7224" w:rsidP="005D7224">
      <w:pPr>
        <w:numPr>
          <w:ilvl w:val="0"/>
          <w:numId w:val="24"/>
        </w:numPr>
        <w:shd w:val="clear" w:color="auto" w:fill="FFFFFF"/>
        <w:spacing w:after="0"/>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2379B799" w14:textId="77777777" w:rsidR="005D7224" w:rsidRPr="004A0587" w:rsidRDefault="005D7224" w:rsidP="005D7224">
      <w:pPr>
        <w:shd w:val="clear" w:color="auto" w:fill="FFFFFF"/>
        <w:spacing w:after="0"/>
        <w:rPr>
          <w:rFonts w:ascii="GHEA Grapalat" w:eastAsia="Times New Roman" w:hAnsi="GHEA Grapalat" w:cs="Arial"/>
        </w:rPr>
      </w:pPr>
      <w:r w:rsidRPr="004A0587">
        <w:rPr>
          <w:rFonts w:ascii="Calibri" w:eastAsia="Times New Roman" w:hAnsi="Calibri" w:cs="Calibri"/>
        </w:rPr>
        <w:t> </w:t>
      </w:r>
    </w:p>
    <w:p w14:paraId="0F851B76" w14:textId="77777777" w:rsidR="005D7224" w:rsidRDefault="005D7224" w:rsidP="005D7224">
      <w:pPr>
        <w:shd w:val="clear" w:color="auto" w:fill="FFFFFF"/>
        <w:spacing w:after="0"/>
        <w:ind w:hanging="180"/>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GHEA Grapalat" w:eastAsia="Times New Roman" w:hAnsi="GHEA Grapalat" w:cs="GHEA Grapalat"/>
        </w:rPr>
        <w:t xml:space="preserve"> հեռ</w:t>
      </w:r>
      <w:r w:rsidRPr="004A0587">
        <w:rPr>
          <w:rFonts w:ascii="GHEA Grapalat" w:eastAsia="Times New Roman" w:hAnsi="GHEA Grapalat" w:cs="Arial"/>
        </w:rPr>
        <w:t xml:space="preserve">. </w:t>
      </w:r>
      <w:r>
        <w:rPr>
          <w:rFonts w:ascii="GHEA Grapalat" w:eastAsia="Times New Roman" w:hAnsi="GHEA Grapalat" w:cs="Arial"/>
        </w:rPr>
        <w:t>010-65</w:t>
      </w:r>
      <w:r>
        <w:rPr>
          <w:rFonts w:ascii="GHEA Grapalat" w:eastAsia="Times New Roman" w:hAnsi="GHEA Grapalat" w:cs="Arial"/>
          <w:lang w:val="hy-AM"/>
        </w:rPr>
        <w:t>0</w:t>
      </w:r>
      <w:r>
        <w:rPr>
          <w:rFonts w:ascii="GHEA Grapalat" w:eastAsia="Times New Roman" w:hAnsi="GHEA Grapalat" w:cs="Arial"/>
        </w:rPr>
        <w:t>305</w:t>
      </w:r>
      <w:r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w:t>
      </w:r>
    </w:p>
    <w:p w14:paraId="007B3E29" w14:textId="77777777" w:rsidR="005D7224" w:rsidRPr="004A0587" w:rsidRDefault="005D7224" w:rsidP="005D7224">
      <w:pPr>
        <w:shd w:val="clear" w:color="auto" w:fill="FFFFFF"/>
        <w:spacing w:after="0"/>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7" w:history="1">
        <w:r w:rsidRPr="004A0587">
          <w:rPr>
            <w:rStyle w:val="Hyperlink"/>
            <w:rFonts w:ascii="GHEA Grapalat" w:eastAsia="Times New Roman" w:hAnsi="GHEA Grapalat" w:cs="Calibri"/>
          </w:rPr>
          <w:t>info@hlib.am</w:t>
        </w:r>
      </w:hyperlink>
      <w:r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130C5887" w14:textId="77777777" w:rsidR="005D7224" w:rsidRPr="004A0587" w:rsidRDefault="005D7224" w:rsidP="005D7224">
      <w:pPr>
        <w:shd w:val="clear" w:color="auto" w:fill="FFFFFF"/>
        <w:spacing w:after="0"/>
        <w:rPr>
          <w:rFonts w:ascii="GHEA Grapalat" w:eastAsia="Times New Roman" w:hAnsi="GHEA Grapalat" w:cs="Arial"/>
        </w:rPr>
      </w:pPr>
      <w:r w:rsidRPr="004A0587">
        <w:rPr>
          <w:rFonts w:ascii="Calibri" w:eastAsia="Times New Roman" w:hAnsi="Calibri" w:cs="Calibri"/>
          <w:b/>
          <w:bCs/>
        </w:rPr>
        <w:t> </w:t>
      </w:r>
    </w:p>
    <w:p w14:paraId="5BACFE45" w14:textId="77777777" w:rsidR="005D7224" w:rsidRPr="004A0587" w:rsidRDefault="005D7224" w:rsidP="005D7224">
      <w:pPr>
        <w:shd w:val="clear" w:color="auto" w:fill="FFFFFF"/>
        <w:spacing w:after="0"/>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16A3907F" w14:textId="77777777" w:rsidR="005D7224" w:rsidRPr="004A0587" w:rsidRDefault="005D7224" w:rsidP="005D7224">
      <w:pPr>
        <w:shd w:val="clear" w:color="auto" w:fill="FFFFFF"/>
        <w:spacing w:after="0"/>
        <w:rPr>
          <w:rFonts w:ascii="GHEA Grapalat" w:eastAsia="Times New Roman" w:hAnsi="GHEA Grapalat" w:cs="Arial"/>
        </w:rPr>
      </w:pPr>
      <w:r w:rsidRPr="004A0587">
        <w:rPr>
          <w:rFonts w:ascii="Calibri" w:eastAsia="Times New Roman" w:hAnsi="Calibri" w:cs="Calibri"/>
          <w:b/>
          <w:bCs/>
        </w:rPr>
        <w:t> </w:t>
      </w:r>
    </w:p>
    <w:p w14:paraId="1BEB17D4" w14:textId="77777777" w:rsidR="005D7224" w:rsidRPr="004A0587" w:rsidRDefault="005D7224" w:rsidP="005D7224">
      <w:pPr>
        <w:numPr>
          <w:ilvl w:val="0"/>
          <w:numId w:val="24"/>
        </w:numPr>
        <w:shd w:val="clear" w:color="auto" w:fill="FFFFFF"/>
        <w:spacing w:after="0"/>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24FDE2A1" w14:textId="77777777" w:rsidR="005D7224" w:rsidRPr="004A0587" w:rsidRDefault="005D7224" w:rsidP="005D7224">
      <w:pPr>
        <w:shd w:val="clear" w:color="auto" w:fill="FFFFFF"/>
        <w:spacing w:after="0"/>
        <w:rPr>
          <w:rFonts w:ascii="GHEA Grapalat" w:eastAsia="Times New Roman" w:hAnsi="GHEA Grapalat" w:cs="Arial"/>
        </w:rPr>
      </w:pPr>
      <w:r w:rsidRPr="004A0587">
        <w:rPr>
          <w:rFonts w:ascii="Calibri" w:eastAsia="Times New Roman" w:hAnsi="Calibri" w:cs="Calibri"/>
          <w:b/>
          <w:bCs/>
        </w:rPr>
        <w:t> </w:t>
      </w:r>
    </w:p>
    <w:p w14:paraId="3AEC0052" w14:textId="77777777" w:rsidR="005D7224" w:rsidRPr="004A0587" w:rsidRDefault="005D7224" w:rsidP="005D7224">
      <w:pPr>
        <w:numPr>
          <w:ilvl w:val="0"/>
          <w:numId w:val="25"/>
        </w:numPr>
        <w:shd w:val="clear" w:color="auto" w:fill="FFFFFF"/>
        <w:spacing w:after="0"/>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0AD52EB9" w14:textId="77777777" w:rsidR="005D7224" w:rsidRPr="004A0587" w:rsidRDefault="005D7224" w:rsidP="005D7224">
      <w:pPr>
        <w:numPr>
          <w:ilvl w:val="0"/>
          <w:numId w:val="25"/>
        </w:numPr>
        <w:shd w:val="clear" w:color="auto" w:fill="FFFFFF"/>
        <w:spacing w:after="0"/>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2F6E1605" w14:textId="77777777" w:rsidR="005D7224" w:rsidRPr="004A0587" w:rsidRDefault="005D7224" w:rsidP="005D7224">
      <w:pPr>
        <w:numPr>
          <w:ilvl w:val="0"/>
          <w:numId w:val="25"/>
        </w:numPr>
        <w:shd w:val="clear" w:color="auto" w:fill="FFFFFF"/>
        <w:spacing w:after="0"/>
        <w:ind w:left="142" w:hanging="76"/>
        <w:jc w:val="both"/>
        <w:rPr>
          <w:rFonts w:ascii="GHEA Grapalat" w:eastAsia="Times New Roman" w:hAnsi="GHEA Grapalat" w:cs="Arial"/>
        </w:rPr>
      </w:pPr>
      <w:r w:rsidRPr="004A0587">
        <w:rPr>
          <w:rFonts w:ascii="GHEA Grapalat" w:eastAsia="Times New Roman" w:hAnsi="GHEA Grapalat" w:cs="Arial"/>
        </w:rPr>
        <w:t xml:space="preserve">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w:t>
      </w:r>
      <w:r w:rsidRPr="004A0587">
        <w:rPr>
          <w:rFonts w:ascii="GHEA Grapalat" w:eastAsia="Times New Roman" w:hAnsi="GHEA Grapalat" w:cs="Arial"/>
        </w:rPr>
        <w:lastRenderedPageBreak/>
        <w:t>պատճենները, աշխատանքային գրքույկի (վերջինիս բացակայության դեպքում անհրաժեշտ է ներկայացնել տեղեկանք համապատասխան մարմնից) հաստատված պատճենը,</w:t>
      </w:r>
    </w:p>
    <w:p w14:paraId="2D4F9B1B" w14:textId="77777777" w:rsidR="005D7224" w:rsidRPr="004A0587" w:rsidRDefault="005D7224" w:rsidP="005D7224">
      <w:pPr>
        <w:numPr>
          <w:ilvl w:val="0"/>
          <w:numId w:val="25"/>
        </w:numPr>
        <w:shd w:val="clear" w:color="auto" w:fill="FFFFFF"/>
        <w:spacing w:after="0"/>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1FE13C1" w14:textId="77777777" w:rsidR="005D7224" w:rsidRPr="004A0587" w:rsidRDefault="005D7224" w:rsidP="005D7224">
      <w:pPr>
        <w:numPr>
          <w:ilvl w:val="0"/>
          <w:numId w:val="25"/>
        </w:numPr>
        <w:shd w:val="clear" w:color="auto" w:fill="FFFFFF"/>
        <w:spacing w:after="0"/>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6B48AEC0" w14:textId="77777777" w:rsidR="005D7224" w:rsidRPr="004A0587" w:rsidRDefault="005D7224" w:rsidP="005D7224">
      <w:pPr>
        <w:numPr>
          <w:ilvl w:val="0"/>
          <w:numId w:val="25"/>
        </w:numPr>
        <w:shd w:val="clear" w:color="auto" w:fill="FFFFFF"/>
        <w:spacing w:after="0"/>
        <w:ind w:left="142" w:hanging="76"/>
        <w:jc w:val="both"/>
        <w:rPr>
          <w:rFonts w:ascii="GHEA Grapalat" w:eastAsia="Times New Roman" w:hAnsi="GHEA Grapalat" w:cs="Arial"/>
        </w:rPr>
      </w:pPr>
      <w:r>
        <w:rPr>
          <w:rFonts w:ascii="GHEA Grapalat" w:eastAsia="Times New Roman" w:hAnsi="GHEA Grapalat" w:cs="Arial"/>
        </w:rPr>
        <w:t>մեկ լուսան</w:t>
      </w:r>
      <w:r w:rsidRPr="004A0587">
        <w:rPr>
          <w:rFonts w:ascii="GHEA Grapalat" w:eastAsia="Times New Roman" w:hAnsi="GHEA Grapalat" w:cs="Arial"/>
        </w:rPr>
        <w:t>կար՝ 3 x 4սմ չափսի,</w:t>
      </w:r>
    </w:p>
    <w:p w14:paraId="5E64DB35" w14:textId="77777777" w:rsidR="005D7224" w:rsidRPr="004A0587" w:rsidRDefault="005D7224" w:rsidP="005D7224">
      <w:pPr>
        <w:numPr>
          <w:ilvl w:val="0"/>
          <w:numId w:val="25"/>
        </w:numPr>
        <w:shd w:val="clear" w:color="auto" w:fill="FFFFFF"/>
        <w:spacing w:after="0"/>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5E3A69FA" w14:textId="77777777" w:rsidR="005D7224" w:rsidRPr="004A0587" w:rsidRDefault="005D7224" w:rsidP="005D7224">
      <w:pPr>
        <w:shd w:val="clear" w:color="auto" w:fill="FFFFFF"/>
        <w:spacing w:after="0"/>
        <w:jc w:val="both"/>
        <w:rPr>
          <w:rFonts w:ascii="GHEA Grapalat" w:eastAsia="Times New Roman" w:hAnsi="GHEA Grapalat" w:cs="Arial"/>
        </w:rPr>
      </w:pPr>
      <w:r w:rsidRPr="004A0587">
        <w:rPr>
          <w:rFonts w:ascii="Calibri" w:eastAsia="Times New Roman" w:hAnsi="Calibri" w:cs="Calibri"/>
          <w:b/>
          <w:bCs/>
        </w:rPr>
        <w:t> </w:t>
      </w:r>
    </w:p>
    <w:p w14:paraId="020080FA" w14:textId="77777777" w:rsidR="005D7224" w:rsidRPr="004A0587" w:rsidRDefault="005D7224" w:rsidP="005D7224">
      <w:pPr>
        <w:numPr>
          <w:ilvl w:val="0"/>
          <w:numId w:val="24"/>
        </w:numPr>
        <w:shd w:val="clear" w:color="auto" w:fill="FFFFFF"/>
        <w:spacing w:after="0"/>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 և (</w:t>
      </w:r>
      <w:r w:rsidRPr="004A0587">
        <w:rPr>
          <w:rFonts w:ascii="GHEA Grapalat" w:eastAsia="Times New Roman" w:hAnsi="GHEA Grapalat" w:cs="Arial"/>
          <w:lang w:val="hy-AM"/>
        </w:rPr>
        <w:t>կամ</w:t>
      </w:r>
      <w:r w:rsidRPr="004A0587">
        <w:rPr>
          <w:rFonts w:ascii="GHEA Grapalat" w:eastAsia="Times New Roman" w:hAnsi="GHEA Grapalat" w:cs="Arial"/>
        </w:rPr>
        <w:t>) հարցազրույցի անցկացում:</w:t>
      </w:r>
    </w:p>
    <w:p w14:paraId="6860B289" w14:textId="77777777" w:rsidR="005D7224" w:rsidRPr="004A0587" w:rsidRDefault="005D7224" w:rsidP="005D7224">
      <w:pPr>
        <w:shd w:val="clear" w:color="auto" w:fill="FFFFFF"/>
        <w:spacing w:after="0"/>
        <w:jc w:val="both"/>
        <w:rPr>
          <w:rFonts w:ascii="GHEA Grapalat" w:eastAsia="Times New Roman" w:hAnsi="GHEA Grapalat" w:cs="Arial"/>
        </w:rPr>
      </w:pPr>
      <w:r w:rsidRPr="004A0587">
        <w:rPr>
          <w:rFonts w:ascii="Calibri" w:eastAsia="Times New Roman" w:hAnsi="Calibri" w:cs="Calibri"/>
          <w:b/>
          <w:bCs/>
        </w:rPr>
        <w:t> </w:t>
      </w:r>
    </w:p>
    <w:p w14:paraId="60AE290E" w14:textId="77777777" w:rsidR="005D7224" w:rsidRPr="004A0587" w:rsidRDefault="005D7224" w:rsidP="005D7224">
      <w:pPr>
        <w:numPr>
          <w:ilvl w:val="0"/>
          <w:numId w:val="24"/>
        </w:numPr>
        <w:shd w:val="clear" w:color="auto" w:fill="FFFFFF"/>
        <w:spacing w:after="0"/>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1469F586" w14:textId="77777777" w:rsidR="005D7224" w:rsidRPr="004A0587" w:rsidRDefault="005D7224" w:rsidP="005D7224">
      <w:pPr>
        <w:shd w:val="clear" w:color="auto" w:fill="FFFFFF"/>
        <w:spacing w:after="0"/>
        <w:jc w:val="both"/>
        <w:rPr>
          <w:rFonts w:ascii="GHEA Grapalat" w:eastAsia="Times New Roman" w:hAnsi="GHEA Grapalat" w:cs="Arial"/>
        </w:rPr>
      </w:pPr>
      <w:r w:rsidRPr="004A0587">
        <w:rPr>
          <w:rFonts w:ascii="Calibri" w:eastAsia="Times New Roman" w:hAnsi="Calibri" w:cs="Calibri"/>
        </w:rPr>
        <w:t> </w:t>
      </w:r>
    </w:p>
    <w:p w14:paraId="3FFCDDB0" w14:textId="77777777" w:rsidR="005D7224" w:rsidRPr="004A0587" w:rsidRDefault="005D7224" w:rsidP="005D7224">
      <w:pPr>
        <w:numPr>
          <w:ilvl w:val="0"/>
          <w:numId w:val="24"/>
        </w:numPr>
        <w:shd w:val="clear" w:color="auto" w:fill="FFFFFF"/>
        <w:spacing w:after="0"/>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b/>
          <w:bCs/>
        </w:rPr>
        <w:t>Առողջապահական և աշխատանքի տեսչական մարմին</w:t>
      </w:r>
      <w:r w:rsidRPr="004A0587">
        <w:rPr>
          <w:rFonts w:ascii="GHEA Grapalat" w:eastAsia="Times New Roman" w:hAnsi="GHEA Grapalat" w:cs="Arial"/>
        </w:rPr>
        <w:t xml:space="preserve"> /հասցե՝ 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62D171C4" w14:textId="77777777" w:rsidR="005D7224" w:rsidRPr="004A0587" w:rsidRDefault="005D7224" w:rsidP="005D7224">
      <w:pPr>
        <w:shd w:val="clear" w:color="auto" w:fill="FFFFFF"/>
        <w:spacing w:after="0"/>
        <w:jc w:val="both"/>
        <w:rPr>
          <w:rFonts w:ascii="GHEA Grapalat" w:eastAsia="Times New Roman" w:hAnsi="GHEA Grapalat" w:cs="Arial"/>
        </w:rPr>
      </w:pPr>
      <w:r w:rsidRPr="004A0587">
        <w:rPr>
          <w:rFonts w:ascii="Calibri" w:eastAsia="Times New Roman" w:hAnsi="Calibri" w:cs="Calibri"/>
          <w:b/>
          <w:bCs/>
        </w:rPr>
        <w:t> </w:t>
      </w:r>
    </w:p>
    <w:p w14:paraId="18065B53" w14:textId="77777777" w:rsidR="005D7224" w:rsidRPr="004A0587" w:rsidRDefault="005D7224" w:rsidP="005D7224">
      <w:pPr>
        <w:shd w:val="clear" w:color="auto" w:fill="FFFFFF"/>
        <w:spacing w:after="0"/>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մարմին</w:t>
      </w:r>
      <w:r w:rsidRPr="004A0587">
        <w:rPr>
          <w:rFonts w:ascii="GHEA Grapalat" w:eastAsia="Times New Roman" w:hAnsi="GHEA Grapalat" w:cs="Arial"/>
          <w:b/>
          <w:bCs/>
        </w:rPr>
        <w:t>՝</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rPr>
        <w:t xml:space="preserve">/հասցե՝ 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p>
    <w:sectPr w:rsidR="005D7224" w:rsidRPr="004A0587" w:rsidSect="00813209">
      <w:footerReference w:type="default" r:id="rId8"/>
      <w:pgSz w:w="11906" w:h="16838" w:code="9"/>
      <w:pgMar w:top="851" w:right="991" w:bottom="851" w:left="1276"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58A5" w14:textId="77777777" w:rsidR="006D49E6" w:rsidRDefault="006D49E6" w:rsidP="00CB0373">
      <w:pPr>
        <w:spacing w:after="0" w:line="240" w:lineRule="auto"/>
      </w:pPr>
      <w:r>
        <w:separator/>
      </w:r>
    </w:p>
  </w:endnote>
  <w:endnote w:type="continuationSeparator" w:id="0">
    <w:p w14:paraId="55AA846A" w14:textId="77777777" w:rsidR="006D49E6" w:rsidRDefault="006D49E6" w:rsidP="00CB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ltica">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85"/>
      <w:gridCol w:w="4785"/>
    </w:tblGrid>
    <w:tr w:rsidR="00CB0373" w:rsidRPr="005D7224" w14:paraId="1864E77E" w14:textId="77777777" w:rsidTr="00CB0373">
      <w:tc>
        <w:tcPr>
          <w:tcW w:w="4785" w:type="dxa"/>
          <w:hideMark/>
        </w:tcPr>
        <w:p w14:paraId="48E2760F" w14:textId="77777777" w:rsidR="00CB0373" w:rsidRDefault="00CB0373" w:rsidP="00CB0373">
          <w:pPr>
            <w:pStyle w:val="Footer"/>
          </w:pPr>
          <w:r w:rsidRPr="00CB0373">
            <w:rPr>
              <w:noProof/>
              <w:lang w:val="en-US" w:eastAsia="en-US"/>
            </w:rPr>
            <w:drawing>
              <wp:inline distT="0" distB="0" distL="0" distR="0" wp14:anchorId="30BB6EE3" wp14:editId="2199BCDA">
                <wp:extent cx="2103366" cy="641699"/>
                <wp:effectExtent l="0" t="0" r="0" b="6350"/>
                <wp:docPr id="11" name="Рисунок 10" descr="C:\Users\HLIB\Desktop\HLIB\logoHL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LIB\Desktop\HLIB\logoHLI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494" cy="689331"/>
                        </a:xfrm>
                        <a:prstGeom prst="rect">
                          <a:avLst/>
                        </a:prstGeom>
                        <a:noFill/>
                        <a:ln>
                          <a:noFill/>
                        </a:ln>
                      </pic:spPr>
                    </pic:pic>
                  </a:graphicData>
                </a:graphic>
              </wp:inline>
            </w:drawing>
          </w:r>
        </w:p>
      </w:tc>
      <w:tc>
        <w:tcPr>
          <w:tcW w:w="4785" w:type="dxa"/>
          <w:hideMark/>
        </w:tcPr>
        <w:p w14:paraId="32D7EED3" w14:textId="77777777" w:rsidR="00CB0373" w:rsidRPr="007E0B02" w:rsidRDefault="00504E6F" w:rsidP="00504E6F">
          <w:pPr>
            <w:tabs>
              <w:tab w:val="left" w:pos="2835"/>
              <w:tab w:val="left" w:pos="3261"/>
              <w:tab w:val="left" w:pos="3686"/>
              <w:tab w:val="left" w:pos="4253"/>
              <w:tab w:val="center" w:pos="4320"/>
              <w:tab w:val="right" w:pos="8640"/>
            </w:tabs>
            <w:spacing w:after="0" w:line="240" w:lineRule="auto"/>
            <w:jc w:val="right"/>
            <w:rPr>
              <w:rFonts w:ascii="Sylfaen" w:eastAsia="Times New Roman" w:hAnsi="Sylfaen" w:cs="Sylfaen"/>
              <w:sz w:val="14"/>
              <w:szCs w:val="14"/>
              <w:lang w:val="hy-AM" w:eastAsia="x-none"/>
            </w:rPr>
          </w:pPr>
          <w:r w:rsidRPr="007E0B02">
            <w:rPr>
              <w:rFonts w:ascii="Sylfaen" w:eastAsia="Times New Roman" w:hAnsi="Sylfaen" w:cs="Sylfaen"/>
              <w:sz w:val="14"/>
              <w:szCs w:val="14"/>
              <w:lang w:val="hy-AM" w:eastAsia="x-none"/>
            </w:rPr>
            <w:t xml:space="preserve">0047 ՀՀ, </w:t>
          </w:r>
          <w:r w:rsidR="00CB0373" w:rsidRPr="007E0B02">
            <w:rPr>
              <w:rFonts w:ascii="Sylfaen" w:eastAsia="Times New Roman" w:hAnsi="Sylfaen" w:cs="Sylfaen"/>
              <w:sz w:val="14"/>
              <w:szCs w:val="14"/>
              <w:lang w:val="hy-AM" w:eastAsia="x-none"/>
            </w:rPr>
            <w:t xml:space="preserve">ք. Երևան, Նորք-Մարաշ, Ա. Արմենակյան 129 </w:t>
          </w:r>
        </w:p>
        <w:p w14:paraId="20F1D22C" w14:textId="77777777" w:rsidR="00CB0373" w:rsidRPr="007E0B02" w:rsidRDefault="00504E6F" w:rsidP="00504E6F">
          <w:pPr>
            <w:tabs>
              <w:tab w:val="left" w:pos="0"/>
              <w:tab w:val="left" w:pos="263"/>
              <w:tab w:val="left" w:pos="547"/>
              <w:tab w:val="left" w:pos="3828"/>
              <w:tab w:val="left" w:pos="3969"/>
              <w:tab w:val="left" w:pos="4253"/>
              <w:tab w:val="left" w:pos="6237"/>
            </w:tabs>
            <w:spacing w:after="0" w:line="240" w:lineRule="auto"/>
            <w:ind w:left="735"/>
            <w:jc w:val="right"/>
            <w:rPr>
              <w:rFonts w:ascii="Sylfaen" w:eastAsia="Times New Roman" w:hAnsi="Sylfaen" w:cs="Times New Roman"/>
              <w:sz w:val="16"/>
              <w:szCs w:val="16"/>
              <w:lang w:val="pt-BR" w:eastAsia="en-US"/>
            </w:rPr>
          </w:pPr>
          <w:r w:rsidRPr="007E0B02">
            <w:rPr>
              <w:rFonts w:ascii="Sylfaen" w:eastAsia="Times New Roman" w:hAnsi="Sylfaen"/>
              <w:sz w:val="14"/>
              <w:szCs w:val="14"/>
              <w:lang w:val="hy-AM"/>
            </w:rPr>
            <w:t>Հեռ․</w:t>
          </w:r>
          <w:r w:rsidR="00CB0373" w:rsidRPr="007E0B02">
            <w:rPr>
              <w:rFonts w:ascii="Sylfaen" w:eastAsia="Times New Roman" w:hAnsi="Sylfaen"/>
              <w:sz w:val="14"/>
              <w:szCs w:val="14"/>
              <w:lang w:val="hy-AM"/>
            </w:rPr>
            <w:t xml:space="preserve"> (374-10) 65-05-53</w:t>
          </w:r>
          <w:r w:rsidR="00CB0373" w:rsidRPr="007E0B02">
            <w:rPr>
              <w:rFonts w:ascii="Sylfaen" w:eastAsia="Times New Roman" w:hAnsi="Sylfaen"/>
              <w:sz w:val="14"/>
              <w:szCs w:val="14"/>
              <w:lang w:val="pt-BR"/>
            </w:rPr>
            <w:t xml:space="preserve">      Էլ. փոստ՝ </w:t>
          </w:r>
          <w:hyperlink r:id="rId2" w:history="1">
            <w:r w:rsidR="00CB0373" w:rsidRPr="007E0B02">
              <w:rPr>
                <w:rStyle w:val="Hyperlink"/>
                <w:rFonts w:ascii="Times New Roman" w:eastAsia="Times New Roman" w:hAnsi="Times New Roman"/>
                <w:sz w:val="14"/>
                <w:szCs w:val="14"/>
                <w:lang w:val="fr-FR"/>
              </w:rPr>
              <w:t>info@hlib.am</w:t>
            </w:r>
          </w:hyperlink>
          <w:r w:rsidR="00CB0373" w:rsidRPr="007E0B02">
            <w:rPr>
              <w:rFonts w:ascii="Sylfaen" w:eastAsia="Times New Roman" w:hAnsi="Sylfaen"/>
              <w:sz w:val="14"/>
              <w:szCs w:val="14"/>
              <w:lang w:val="fr-FR"/>
            </w:rPr>
            <w:t xml:space="preserve"> </w:t>
          </w:r>
        </w:p>
        <w:p w14:paraId="78189A54" w14:textId="77777777" w:rsidR="00CB0373" w:rsidRPr="007E0B02" w:rsidRDefault="006D49E6" w:rsidP="00504E6F">
          <w:pPr>
            <w:pStyle w:val="Footer"/>
            <w:jc w:val="right"/>
            <w:rPr>
              <w:rFonts w:ascii="Sylfaen" w:eastAsia="Times New Roman" w:hAnsi="Sylfaen"/>
              <w:sz w:val="14"/>
              <w:szCs w:val="16"/>
              <w:lang w:val="pt-BR"/>
            </w:rPr>
          </w:pPr>
          <w:hyperlink r:id="rId3" w:history="1">
            <w:r w:rsidR="00CB0373" w:rsidRPr="007E0B02">
              <w:rPr>
                <w:rStyle w:val="Hyperlink"/>
                <w:rFonts w:ascii="Sylfaen" w:hAnsi="Sylfaen"/>
                <w:sz w:val="14"/>
                <w:szCs w:val="16"/>
                <w:lang w:val="pt-BR"/>
              </w:rPr>
              <w:t>www.hlib.am</w:t>
            </w:r>
          </w:hyperlink>
          <w:r w:rsidR="00CB0373" w:rsidRPr="007E0B02">
            <w:rPr>
              <w:rFonts w:ascii="Sylfaen" w:hAnsi="Sylfaen"/>
              <w:sz w:val="14"/>
              <w:szCs w:val="16"/>
              <w:lang w:val="pt-BR"/>
            </w:rPr>
            <w:t xml:space="preserve"> </w:t>
          </w:r>
        </w:p>
        <w:p w14:paraId="62E57922" w14:textId="77777777" w:rsidR="00CB0373" w:rsidRPr="007E0B02" w:rsidRDefault="00CB0373" w:rsidP="00504E6F">
          <w:pPr>
            <w:pStyle w:val="Footer"/>
            <w:jc w:val="right"/>
            <w:rPr>
              <w:rFonts w:ascii="Times New Roman" w:hAnsi="Times New Roman"/>
              <w:sz w:val="20"/>
              <w:szCs w:val="20"/>
              <w:lang w:val="x-none"/>
            </w:rPr>
          </w:pPr>
          <w:r w:rsidRPr="007E0B02">
            <w:rPr>
              <w:rFonts w:ascii="Sylfaen" w:hAnsi="Sylfaen"/>
              <w:sz w:val="14"/>
              <w:szCs w:val="16"/>
              <w:lang w:val="pt-BR"/>
            </w:rPr>
            <w:t>Թեժ գիծ՝ 8107</w:t>
          </w:r>
          <w:r w:rsidRPr="007E0B02">
            <w:rPr>
              <w:rFonts w:ascii="GHEA Grapalat" w:hAnsi="GHEA Grapalat"/>
              <w:sz w:val="16"/>
              <w:szCs w:val="16"/>
              <w:lang w:val="pt-BR"/>
            </w:rPr>
            <w:t xml:space="preserve">                                          </w:t>
          </w:r>
          <w:r w:rsidRPr="007E0B02">
            <w:rPr>
              <w:rFonts w:ascii="Sylfaen" w:hAnsi="Sylfaen"/>
              <w:sz w:val="16"/>
              <w:szCs w:val="16"/>
              <w:lang w:val="pt-BR"/>
            </w:rPr>
            <w:t xml:space="preserve">  </w:t>
          </w:r>
          <w:r w:rsidRPr="007E0B02">
            <w:rPr>
              <w:rFonts w:ascii="GHEA Grapalat" w:hAnsi="GHEA Grapalat"/>
              <w:sz w:val="16"/>
              <w:szCs w:val="16"/>
              <w:lang w:val="pt-BR"/>
            </w:rPr>
            <w:t xml:space="preserve">                                           </w:t>
          </w:r>
          <w:r w:rsidRPr="007E0B02">
            <w:rPr>
              <w:rFonts w:ascii="Sylfaen" w:hAnsi="Sylfaen"/>
              <w:sz w:val="16"/>
              <w:szCs w:val="16"/>
              <w:lang w:val="pt-BR"/>
            </w:rPr>
            <w:t xml:space="preserve"> </w:t>
          </w:r>
        </w:p>
      </w:tc>
    </w:tr>
  </w:tbl>
  <w:p w14:paraId="721193F4" w14:textId="77777777" w:rsidR="00CB0373" w:rsidRPr="00534BB3" w:rsidRDefault="00CB0373">
    <w:pPr>
      <w:pStyle w:val="Footer"/>
      <w:rPr>
        <w:lang w:val="pt-BR"/>
      </w:rPr>
    </w:pPr>
  </w:p>
  <w:p w14:paraId="2765E6E9" w14:textId="77777777" w:rsidR="00CB0373" w:rsidRPr="00534BB3" w:rsidRDefault="00CB0373">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E986" w14:textId="77777777" w:rsidR="006D49E6" w:rsidRDefault="006D49E6" w:rsidP="00CB0373">
      <w:pPr>
        <w:spacing w:after="0" w:line="240" w:lineRule="auto"/>
      </w:pPr>
      <w:r>
        <w:separator/>
      </w:r>
    </w:p>
  </w:footnote>
  <w:footnote w:type="continuationSeparator" w:id="0">
    <w:p w14:paraId="4D0604CA" w14:textId="77777777" w:rsidR="006D49E6" w:rsidRDefault="006D49E6" w:rsidP="00CB0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F6F59"/>
    <w:multiLevelType w:val="hybridMultilevel"/>
    <w:tmpl w:val="FE20C288"/>
    <w:lvl w:ilvl="0" w:tplc="AAB8C4B6">
      <w:numFmt w:val="bullet"/>
      <w:lvlText w:val=""/>
      <w:lvlJc w:val="left"/>
      <w:pPr>
        <w:tabs>
          <w:tab w:val="num" w:pos="735"/>
        </w:tabs>
        <w:ind w:left="735" w:hanging="375"/>
      </w:pPr>
      <w:rPr>
        <w:rFonts w:ascii="Wingdings 2" w:eastAsia="Times New Roman" w:hAnsi="Wingdings 2"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D43014C"/>
    <w:multiLevelType w:val="hybridMultilevel"/>
    <w:tmpl w:val="2D7EB46A"/>
    <w:lvl w:ilvl="0" w:tplc="E0525DB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E853D50"/>
    <w:multiLevelType w:val="hybridMultilevel"/>
    <w:tmpl w:val="E286AE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21808"/>
    <w:multiLevelType w:val="hybridMultilevel"/>
    <w:tmpl w:val="54D83F9E"/>
    <w:lvl w:ilvl="0" w:tplc="1E76D810">
      <w:start w:val="1"/>
      <w:numFmt w:val="decimal"/>
      <w:lvlText w:val="%1."/>
      <w:lvlJc w:val="left"/>
      <w:pPr>
        <w:ind w:left="1440" w:hanging="495"/>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77260CA"/>
    <w:multiLevelType w:val="hybridMultilevel"/>
    <w:tmpl w:val="EACC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273D4"/>
    <w:multiLevelType w:val="hybridMultilevel"/>
    <w:tmpl w:val="AC46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 w15:restartNumberingAfterBreak="0">
    <w:nsid w:val="6C6640FF"/>
    <w:multiLevelType w:val="hybridMultilevel"/>
    <w:tmpl w:val="830C09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7" w15:restartNumberingAfterBreak="0">
    <w:nsid w:val="726D1692"/>
    <w:multiLevelType w:val="hybridMultilevel"/>
    <w:tmpl w:val="A62A10B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8" w15:restartNumberingAfterBreak="0">
    <w:nsid w:val="743D0BD7"/>
    <w:multiLevelType w:val="hybridMultilevel"/>
    <w:tmpl w:val="037C0FAC"/>
    <w:lvl w:ilvl="0" w:tplc="BA864A48">
      <w:start w:val="1"/>
      <w:numFmt w:val="decimal"/>
      <w:lvlText w:val="%1."/>
      <w:lvlJc w:val="left"/>
      <w:pPr>
        <w:ind w:left="1070" w:hanging="360"/>
      </w:pPr>
      <w:rPr>
        <w:rFonts w:ascii="GHEA Grapalat" w:eastAsia="Times New Roman" w:hAnsi="GHEA Grapalat" w:cs="Sylfae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7CB161C5"/>
    <w:multiLevelType w:val="hybridMultilevel"/>
    <w:tmpl w:val="3410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D1E5F"/>
    <w:multiLevelType w:val="hybridMultilevel"/>
    <w:tmpl w:val="9CD66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9"/>
  </w:num>
  <w:num w:numId="5">
    <w:abstractNumId w:val="13"/>
  </w:num>
  <w:num w:numId="6">
    <w:abstractNumId w:val="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10"/>
  </w:num>
  <w:num w:numId="11">
    <w:abstractNumId w:val="3"/>
  </w:num>
  <w:num w:numId="12">
    <w:abstractNumId w:val="2"/>
  </w:num>
  <w:num w:numId="13">
    <w:abstractNumId w:val="8"/>
  </w:num>
  <w:num w:numId="14">
    <w:abstractNumId w:val="14"/>
  </w:num>
  <w:num w:numId="15">
    <w:abstractNumId w:val="16"/>
  </w:num>
  <w:num w:numId="16">
    <w:abstractNumId w:val="12"/>
  </w:num>
  <w:num w:numId="17">
    <w:abstractNumId w:val="4"/>
  </w:num>
  <w:num w:numId="18">
    <w:abstractNumId w:val="9"/>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20"/>
  </w:num>
  <w:num w:numId="22">
    <w:abstractNumId w:val="11"/>
  </w:num>
  <w:num w:numId="23">
    <w:abstractNumId w:val="21"/>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A1"/>
    <w:rsid w:val="00003084"/>
    <w:rsid w:val="000056E1"/>
    <w:rsid w:val="000076EA"/>
    <w:rsid w:val="0002067D"/>
    <w:rsid w:val="00021B75"/>
    <w:rsid w:val="000242E0"/>
    <w:rsid w:val="00035D7B"/>
    <w:rsid w:val="00044CE1"/>
    <w:rsid w:val="00045886"/>
    <w:rsid w:val="00055A17"/>
    <w:rsid w:val="0006386A"/>
    <w:rsid w:val="000645F9"/>
    <w:rsid w:val="0007754C"/>
    <w:rsid w:val="000968C0"/>
    <w:rsid w:val="000A1394"/>
    <w:rsid w:val="000B66E5"/>
    <w:rsid w:val="000C12EA"/>
    <w:rsid w:val="000C23BC"/>
    <w:rsid w:val="000E28FF"/>
    <w:rsid w:val="00130FFB"/>
    <w:rsid w:val="001505AD"/>
    <w:rsid w:val="00150820"/>
    <w:rsid w:val="00150AA0"/>
    <w:rsid w:val="00157946"/>
    <w:rsid w:val="00161998"/>
    <w:rsid w:val="00165BDC"/>
    <w:rsid w:val="00166BBB"/>
    <w:rsid w:val="00185971"/>
    <w:rsid w:val="00187589"/>
    <w:rsid w:val="00194942"/>
    <w:rsid w:val="00194E97"/>
    <w:rsid w:val="001C46E5"/>
    <w:rsid w:val="001D5ECF"/>
    <w:rsid w:val="001E0F76"/>
    <w:rsid w:val="001E10EE"/>
    <w:rsid w:val="001F199E"/>
    <w:rsid w:val="00202F0F"/>
    <w:rsid w:val="00203611"/>
    <w:rsid w:val="0020596B"/>
    <w:rsid w:val="00210422"/>
    <w:rsid w:val="00210FB4"/>
    <w:rsid w:val="0022622E"/>
    <w:rsid w:val="00227E2C"/>
    <w:rsid w:val="002335D9"/>
    <w:rsid w:val="0024095C"/>
    <w:rsid w:val="00254637"/>
    <w:rsid w:val="0025582D"/>
    <w:rsid w:val="002668E5"/>
    <w:rsid w:val="00267A5A"/>
    <w:rsid w:val="00274B3F"/>
    <w:rsid w:val="00280126"/>
    <w:rsid w:val="002A1A5E"/>
    <w:rsid w:val="002C2F09"/>
    <w:rsid w:val="002C6DBD"/>
    <w:rsid w:val="002F0F96"/>
    <w:rsid w:val="002F237C"/>
    <w:rsid w:val="0030485E"/>
    <w:rsid w:val="00317247"/>
    <w:rsid w:val="003220F3"/>
    <w:rsid w:val="00323E68"/>
    <w:rsid w:val="00341597"/>
    <w:rsid w:val="00343210"/>
    <w:rsid w:val="00351C84"/>
    <w:rsid w:val="00355522"/>
    <w:rsid w:val="00383B63"/>
    <w:rsid w:val="00384D4A"/>
    <w:rsid w:val="003936F5"/>
    <w:rsid w:val="00394D6E"/>
    <w:rsid w:val="003B1B65"/>
    <w:rsid w:val="003B1D3F"/>
    <w:rsid w:val="003B2D03"/>
    <w:rsid w:val="003B4C22"/>
    <w:rsid w:val="003C360B"/>
    <w:rsid w:val="003C3969"/>
    <w:rsid w:val="003E2EAC"/>
    <w:rsid w:val="003F5BA8"/>
    <w:rsid w:val="004016AF"/>
    <w:rsid w:val="00406C8F"/>
    <w:rsid w:val="004125FD"/>
    <w:rsid w:val="0042018A"/>
    <w:rsid w:val="00424B3E"/>
    <w:rsid w:val="004322A8"/>
    <w:rsid w:val="00445421"/>
    <w:rsid w:val="00447EDA"/>
    <w:rsid w:val="00457362"/>
    <w:rsid w:val="004627EB"/>
    <w:rsid w:val="00462E23"/>
    <w:rsid w:val="00463DD3"/>
    <w:rsid w:val="00472959"/>
    <w:rsid w:val="00480DA5"/>
    <w:rsid w:val="00481C00"/>
    <w:rsid w:val="004B3DE8"/>
    <w:rsid w:val="004C5411"/>
    <w:rsid w:val="004C63ED"/>
    <w:rsid w:val="004E0473"/>
    <w:rsid w:val="004E0DF1"/>
    <w:rsid w:val="004F31D8"/>
    <w:rsid w:val="00504E6F"/>
    <w:rsid w:val="00524B9E"/>
    <w:rsid w:val="005328BF"/>
    <w:rsid w:val="00533A17"/>
    <w:rsid w:val="00534BB3"/>
    <w:rsid w:val="00541B5C"/>
    <w:rsid w:val="00542439"/>
    <w:rsid w:val="005453D3"/>
    <w:rsid w:val="00552399"/>
    <w:rsid w:val="00577BF3"/>
    <w:rsid w:val="00582A3E"/>
    <w:rsid w:val="00582EA3"/>
    <w:rsid w:val="0058746E"/>
    <w:rsid w:val="005A0D4E"/>
    <w:rsid w:val="005B2141"/>
    <w:rsid w:val="005B6A7A"/>
    <w:rsid w:val="005B7CE1"/>
    <w:rsid w:val="005D3252"/>
    <w:rsid w:val="005D3DDE"/>
    <w:rsid w:val="005D4B21"/>
    <w:rsid w:val="005D6D49"/>
    <w:rsid w:val="005D7224"/>
    <w:rsid w:val="005D7D47"/>
    <w:rsid w:val="005E22D3"/>
    <w:rsid w:val="005E3DC4"/>
    <w:rsid w:val="005E61B4"/>
    <w:rsid w:val="005E62DB"/>
    <w:rsid w:val="005F49FB"/>
    <w:rsid w:val="005F6462"/>
    <w:rsid w:val="005F7A2D"/>
    <w:rsid w:val="00601030"/>
    <w:rsid w:val="006028CB"/>
    <w:rsid w:val="00603A09"/>
    <w:rsid w:val="00610220"/>
    <w:rsid w:val="00621EE4"/>
    <w:rsid w:val="00626D55"/>
    <w:rsid w:val="00633742"/>
    <w:rsid w:val="00640E83"/>
    <w:rsid w:val="006446A0"/>
    <w:rsid w:val="00645711"/>
    <w:rsid w:val="00654D53"/>
    <w:rsid w:val="00660CE1"/>
    <w:rsid w:val="00666F32"/>
    <w:rsid w:val="006748FC"/>
    <w:rsid w:val="00683DCE"/>
    <w:rsid w:val="00684070"/>
    <w:rsid w:val="006C369C"/>
    <w:rsid w:val="006C6D37"/>
    <w:rsid w:val="006D49E6"/>
    <w:rsid w:val="006D58A2"/>
    <w:rsid w:val="006D5BBA"/>
    <w:rsid w:val="007016D6"/>
    <w:rsid w:val="007274E6"/>
    <w:rsid w:val="007409BE"/>
    <w:rsid w:val="007475E7"/>
    <w:rsid w:val="00774919"/>
    <w:rsid w:val="00783FF5"/>
    <w:rsid w:val="00787E1A"/>
    <w:rsid w:val="007A6BE2"/>
    <w:rsid w:val="007B615F"/>
    <w:rsid w:val="007B6F5C"/>
    <w:rsid w:val="007D3DB9"/>
    <w:rsid w:val="007E0B02"/>
    <w:rsid w:val="007E1E21"/>
    <w:rsid w:val="007F7FEF"/>
    <w:rsid w:val="00805D11"/>
    <w:rsid w:val="008122A6"/>
    <w:rsid w:val="00813209"/>
    <w:rsid w:val="00817342"/>
    <w:rsid w:val="00826684"/>
    <w:rsid w:val="0083516B"/>
    <w:rsid w:val="00840C3C"/>
    <w:rsid w:val="00854693"/>
    <w:rsid w:val="0086478D"/>
    <w:rsid w:val="008667D7"/>
    <w:rsid w:val="0088131A"/>
    <w:rsid w:val="008825C5"/>
    <w:rsid w:val="008900A5"/>
    <w:rsid w:val="008904D8"/>
    <w:rsid w:val="008950FC"/>
    <w:rsid w:val="008977DB"/>
    <w:rsid w:val="008B7A26"/>
    <w:rsid w:val="008C6F5F"/>
    <w:rsid w:val="008D45E6"/>
    <w:rsid w:val="008D704B"/>
    <w:rsid w:val="008E251E"/>
    <w:rsid w:val="008E62E9"/>
    <w:rsid w:val="008F4A29"/>
    <w:rsid w:val="00916F33"/>
    <w:rsid w:val="009214A7"/>
    <w:rsid w:val="0092364D"/>
    <w:rsid w:val="009308BA"/>
    <w:rsid w:val="0093459C"/>
    <w:rsid w:val="00940CB2"/>
    <w:rsid w:val="00952B8F"/>
    <w:rsid w:val="009546AA"/>
    <w:rsid w:val="00955683"/>
    <w:rsid w:val="009574E2"/>
    <w:rsid w:val="009609A8"/>
    <w:rsid w:val="009702CC"/>
    <w:rsid w:val="00980A52"/>
    <w:rsid w:val="00982182"/>
    <w:rsid w:val="0098315C"/>
    <w:rsid w:val="0099262A"/>
    <w:rsid w:val="00995FAA"/>
    <w:rsid w:val="009B15EF"/>
    <w:rsid w:val="009C276E"/>
    <w:rsid w:val="009C2EF5"/>
    <w:rsid w:val="009D6F1D"/>
    <w:rsid w:val="009F4DD2"/>
    <w:rsid w:val="009F620F"/>
    <w:rsid w:val="009F646E"/>
    <w:rsid w:val="00A15891"/>
    <w:rsid w:val="00A23191"/>
    <w:rsid w:val="00A30924"/>
    <w:rsid w:val="00A40C4A"/>
    <w:rsid w:val="00A506F9"/>
    <w:rsid w:val="00A53D99"/>
    <w:rsid w:val="00A56236"/>
    <w:rsid w:val="00A6021C"/>
    <w:rsid w:val="00A639C7"/>
    <w:rsid w:val="00A7665E"/>
    <w:rsid w:val="00A7728E"/>
    <w:rsid w:val="00A83448"/>
    <w:rsid w:val="00AA0D5A"/>
    <w:rsid w:val="00AB2584"/>
    <w:rsid w:val="00AB26B0"/>
    <w:rsid w:val="00AB614C"/>
    <w:rsid w:val="00AC0F13"/>
    <w:rsid w:val="00AC3EE4"/>
    <w:rsid w:val="00AD32DD"/>
    <w:rsid w:val="00AD3BA5"/>
    <w:rsid w:val="00AD3F8D"/>
    <w:rsid w:val="00AE1246"/>
    <w:rsid w:val="00B056B4"/>
    <w:rsid w:val="00B13C47"/>
    <w:rsid w:val="00B40D1C"/>
    <w:rsid w:val="00B462AB"/>
    <w:rsid w:val="00B61BCA"/>
    <w:rsid w:val="00B638A4"/>
    <w:rsid w:val="00B64790"/>
    <w:rsid w:val="00B70032"/>
    <w:rsid w:val="00B70177"/>
    <w:rsid w:val="00B77783"/>
    <w:rsid w:val="00B77AAE"/>
    <w:rsid w:val="00B825CD"/>
    <w:rsid w:val="00B87095"/>
    <w:rsid w:val="00B94655"/>
    <w:rsid w:val="00BA1C93"/>
    <w:rsid w:val="00BF3497"/>
    <w:rsid w:val="00BF3CA8"/>
    <w:rsid w:val="00BF62E8"/>
    <w:rsid w:val="00C011D6"/>
    <w:rsid w:val="00C11A86"/>
    <w:rsid w:val="00C11E45"/>
    <w:rsid w:val="00C1471D"/>
    <w:rsid w:val="00C20456"/>
    <w:rsid w:val="00C229BC"/>
    <w:rsid w:val="00C23922"/>
    <w:rsid w:val="00C23D3D"/>
    <w:rsid w:val="00C24523"/>
    <w:rsid w:val="00C27AF7"/>
    <w:rsid w:val="00C320D7"/>
    <w:rsid w:val="00C337A0"/>
    <w:rsid w:val="00C40339"/>
    <w:rsid w:val="00C725AE"/>
    <w:rsid w:val="00C83C6E"/>
    <w:rsid w:val="00C879A1"/>
    <w:rsid w:val="00CA5087"/>
    <w:rsid w:val="00CB0373"/>
    <w:rsid w:val="00CB1ADA"/>
    <w:rsid w:val="00D012DC"/>
    <w:rsid w:val="00D01C89"/>
    <w:rsid w:val="00D15E18"/>
    <w:rsid w:val="00D24B08"/>
    <w:rsid w:val="00D34D13"/>
    <w:rsid w:val="00D40024"/>
    <w:rsid w:val="00D53689"/>
    <w:rsid w:val="00D752A3"/>
    <w:rsid w:val="00D80734"/>
    <w:rsid w:val="00D812BF"/>
    <w:rsid w:val="00D83526"/>
    <w:rsid w:val="00D85B2F"/>
    <w:rsid w:val="00D87583"/>
    <w:rsid w:val="00D953BB"/>
    <w:rsid w:val="00D96FE5"/>
    <w:rsid w:val="00DB35B5"/>
    <w:rsid w:val="00DB7DFE"/>
    <w:rsid w:val="00DC47C7"/>
    <w:rsid w:val="00DC5D4A"/>
    <w:rsid w:val="00DD6BD9"/>
    <w:rsid w:val="00DE39AC"/>
    <w:rsid w:val="00DE4646"/>
    <w:rsid w:val="00DF4772"/>
    <w:rsid w:val="00E007F0"/>
    <w:rsid w:val="00E14A78"/>
    <w:rsid w:val="00E1699E"/>
    <w:rsid w:val="00E17221"/>
    <w:rsid w:val="00E17E93"/>
    <w:rsid w:val="00E25CD2"/>
    <w:rsid w:val="00E31B8A"/>
    <w:rsid w:val="00E35847"/>
    <w:rsid w:val="00E3689B"/>
    <w:rsid w:val="00E36BBC"/>
    <w:rsid w:val="00E43508"/>
    <w:rsid w:val="00E46F45"/>
    <w:rsid w:val="00E71FD8"/>
    <w:rsid w:val="00E725FB"/>
    <w:rsid w:val="00E75FF8"/>
    <w:rsid w:val="00E80522"/>
    <w:rsid w:val="00E90EDA"/>
    <w:rsid w:val="00E9700E"/>
    <w:rsid w:val="00E97B66"/>
    <w:rsid w:val="00EC36F3"/>
    <w:rsid w:val="00ED50BA"/>
    <w:rsid w:val="00EE6DF9"/>
    <w:rsid w:val="00F0238B"/>
    <w:rsid w:val="00F04428"/>
    <w:rsid w:val="00F0606A"/>
    <w:rsid w:val="00F13899"/>
    <w:rsid w:val="00F211BA"/>
    <w:rsid w:val="00F23199"/>
    <w:rsid w:val="00F25E7C"/>
    <w:rsid w:val="00F269A3"/>
    <w:rsid w:val="00F53026"/>
    <w:rsid w:val="00F8105C"/>
    <w:rsid w:val="00F94062"/>
    <w:rsid w:val="00FA088A"/>
    <w:rsid w:val="00FA3EBC"/>
    <w:rsid w:val="00FB6CA1"/>
    <w:rsid w:val="00FD53D9"/>
    <w:rsid w:val="00FD70B0"/>
    <w:rsid w:val="00FE21CF"/>
    <w:rsid w:val="00FE5DBD"/>
    <w:rsid w:val="00FF2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422C2"/>
  <w15:docId w15:val="{48258749-844D-4BED-8305-090A5F3A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1E"/>
  </w:style>
  <w:style w:type="paragraph" w:styleId="Heading2">
    <w:name w:val="heading 2"/>
    <w:basedOn w:val="Normal"/>
    <w:next w:val="Normal"/>
    <w:link w:val="Heading2Char"/>
    <w:uiPriority w:val="9"/>
    <w:semiHidden/>
    <w:unhideWhenUsed/>
    <w:qFormat/>
    <w:rsid w:val="009308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08BA"/>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9308BA"/>
    <w:pPr>
      <w:spacing w:after="120" w:line="480" w:lineRule="auto"/>
    </w:pPr>
  </w:style>
  <w:style w:type="character" w:customStyle="1" w:styleId="BodyText2Char">
    <w:name w:val="Body Text 2 Char"/>
    <w:basedOn w:val="DefaultParagraphFont"/>
    <w:link w:val="BodyText2"/>
    <w:uiPriority w:val="99"/>
    <w:semiHidden/>
    <w:rsid w:val="009308BA"/>
  </w:style>
  <w:style w:type="paragraph" w:styleId="BodyTextIndent">
    <w:name w:val="Body Text Indent"/>
    <w:basedOn w:val="Normal"/>
    <w:link w:val="BodyTextIndentChar"/>
    <w:uiPriority w:val="99"/>
    <w:unhideWhenUsed/>
    <w:rsid w:val="009308BA"/>
    <w:pPr>
      <w:spacing w:after="120"/>
      <w:ind w:left="360"/>
    </w:pPr>
  </w:style>
  <w:style w:type="character" w:customStyle="1" w:styleId="BodyTextIndentChar">
    <w:name w:val="Body Text Indent Char"/>
    <w:basedOn w:val="DefaultParagraphFont"/>
    <w:link w:val="BodyTextIndent"/>
    <w:uiPriority w:val="99"/>
    <w:rsid w:val="009308BA"/>
  </w:style>
  <w:style w:type="paragraph" w:styleId="BalloonText">
    <w:name w:val="Balloon Text"/>
    <w:basedOn w:val="Normal"/>
    <w:link w:val="BalloonTextChar"/>
    <w:uiPriority w:val="99"/>
    <w:semiHidden/>
    <w:unhideWhenUsed/>
    <w:rsid w:val="00AD3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2DD"/>
    <w:rPr>
      <w:rFonts w:ascii="Tahoma" w:hAnsi="Tahoma" w:cs="Tahoma"/>
      <w:sz w:val="16"/>
      <w:szCs w:val="16"/>
    </w:rPr>
  </w:style>
  <w:style w:type="paragraph" w:styleId="Header">
    <w:name w:val="header"/>
    <w:basedOn w:val="Normal"/>
    <w:link w:val="HeaderChar"/>
    <w:uiPriority w:val="99"/>
    <w:unhideWhenUsed/>
    <w:rsid w:val="00CB0373"/>
    <w:pPr>
      <w:tabs>
        <w:tab w:val="center" w:pos="4677"/>
        <w:tab w:val="right" w:pos="9355"/>
      </w:tabs>
      <w:spacing w:after="0" w:line="240" w:lineRule="auto"/>
    </w:pPr>
  </w:style>
  <w:style w:type="character" w:customStyle="1" w:styleId="HeaderChar">
    <w:name w:val="Header Char"/>
    <w:basedOn w:val="DefaultParagraphFont"/>
    <w:link w:val="Header"/>
    <w:uiPriority w:val="99"/>
    <w:rsid w:val="00CB0373"/>
  </w:style>
  <w:style w:type="paragraph" w:styleId="Footer">
    <w:name w:val="footer"/>
    <w:basedOn w:val="Normal"/>
    <w:link w:val="FooterChar"/>
    <w:uiPriority w:val="99"/>
    <w:unhideWhenUsed/>
    <w:rsid w:val="00CB0373"/>
    <w:pPr>
      <w:tabs>
        <w:tab w:val="center" w:pos="4677"/>
        <w:tab w:val="right" w:pos="9355"/>
      </w:tabs>
      <w:spacing w:after="0" w:line="240" w:lineRule="auto"/>
    </w:pPr>
  </w:style>
  <w:style w:type="character" w:customStyle="1" w:styleId="FooterChar">
    <w:name w:val="Footer Char"/>
    <w:basedOn w:val="DefaultParagraphFont"/>
    <w:link w:val="Footer"/>
    <w:uiPriority w:val="99"/>
    <w:rsid w:val="00CB0373"/>
  </w:style>
  <w:style w:type="table" w:styleId="TableGrid">
    <w:name w:val="Table Grid"/>
    <w:basedOn w:val="TableNormal"/>
    <w:uiPriority w:val="39"/>
    <w:rsid w:val="00CB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B0373"/>
    <w:rPr>
      <w:color w:val="0000FF"/>
      <w:u w:val="single"/>
    </w:rPr>
  </w:style>
  <w:style w:type="paragraph" w:styleId="NormalWeb">
    <w:name w:val="Normal (Web)"/>
    <w:basedOn w:val="Normal"/>
    <w:uiPriority w:val="99"/>
    <w:semiHidden/>
    <w:unhideWhenUsed/>
    <w:rsid w:val="00542439"/>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basedOn w:val="DefaultParagraphFont"/>
    <w:uiPriority w:val="22"/>
    <w:qFormat/>
    <w:rsid w:val="00D34D13"/>
    <w:rPr>
      <w:b/>
      <w:bCs/>
    </w:rPr>
  </w:style>
  <w:style w:type="paragraph" w:styleId="NoSpacing">
    <w:name w:val="No Spacing"/>
    <w:uiPriority w:val="1"/>
    <w:qFormat/>
    <w:rsid w:val="003B4C22"/>
    <w:pPr>
      <w:spacing w:after="0" w:line="240" w:lineRule="auto"/>
    </w:pPr>
    <w:rPr>
      <w:rFonts w:ascii="Calibri" w:eastAsia="Times New Roman" w:hAnsi="Calibri" w:cs="Times New Roman"/>
      <w:lang w:val="en-US"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qFormat/>
    <w:rsid w:val="00C23922"/>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9574E2"/>
  </w:style>
  <w:style w:type="character" w:styleId="CommentReference">
    <w:name w:val="annotation reference"/>
    <w:basedOn w:val="DefaultParagraphFont"/>
    <w:uiPriority w:val="99"/>
    <w:semiHidden/>
    <w:unhideWhenUsed/>
    <w:rsid w:val="00982182"/>
    <w:rPr>
      <w:sz w:val="16"/>
      <w:szCs w:val="16"/>
    </w:rPr>
  </w:style>
  <w:style w:type="paragraph" w:styleId="CommentText">
    <w:name w:val="annotation text"/>
    <w:basedOn w:val="Normal"/>
    <w:link w:val="CommentTextChar"/>
    <w:uiPriority w:val="99"/>
    <w:semiHidden/>
    <w:unhideWhenUsed/>
    <w:rsid w:val="00982182"/>
    <w:pPr>
      <w:spacing w:line="240" w:lineRule="auto"/>
    </w:pPr>
    <w:rPr>
      <w:sz w:val="20"/>
      <w:szCs w:val="20"/>
    </w:rPr>
  </w:style>
  <w:style w:type="character" w:customStyle="1" w:styleId="CommentTextChar">
    <w:name w:val="Comment Text Char"/>
    <w:basedOn w:val="DefaultParagraphFont"/>
    <w:link w:val="CommentText"/>
    <w:uiPriority w:val="99"/>
    <w:semiHidden/>
    <w:rsid w:val="00982182"/>
    <w:rPr>
      <w:sz w:val="20"/>
      <w:szCs w:val="20"/>
    </w:rPr>
  </w:style>
  <w:style w:type="paragraph" w:styleId="CommentSubject">
    <w:name w:val="annotation subject"/>
    <w:basedOn w:val="CommentText"/>
    <w:next w:val="CommentText"/>
    <w:link w:val="CommentSubjectChar"/>
    <w:uiPriority w:val="99"/>
    <w:semiHidden/>
    <w:unhideWhenUsed/>
    <w:rsid w:val="00982182"/>
    <w:rPr>
      <w:b/>
      <w:bCs/>
    </w:rPr>
  </w:style>
  <w:style w:type="character" w:customStyle="1" w:styleId="CommentSubjectChar">
    <w:name w:val="Comment Subject Char"/>
    <w:basedOn w:val="CommentTextChar"/>
    <w:link w:val="CommentSubject"/>
    <w:uiPriority w:val="99"/>
    <w:semiHidden/>
    <w:rsid w:val="00982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1419">
      <w:bodyDiv w:val="1"/>
      <w:marLeft w:val="0"/>
      <w:marRight w:val="0"/>
      <w:marTop w:val="0"/>
      <w:marBottom w:val="0"/>
      <w:divBdr>
        <w:top w:val="none" w:sz="0" w:space="0" w:color="auto"/>
        <w:left w:val="none" w:sz="0" w:space="0" w:color="auto"/>
        <w:bottom w:val="none" w:sz="0" w:space="0" w:color="auto"/>
        <w:right w:val="none" w:sz="0" w:space="0" w:color="auto"/>
      </w:divBdr>
    </w:div>
    <w:div w:id="229191617">
      <w:bodyDiv w:val="1"/>
      <w:marLeft w:val="0"/>
      <w:marRight w:val="0"/>
      <w:marTop w:val="0"/>
      <w:marBottom w:val="0"/>
      <w:divBdr>
        <w:top w:val="none" w:sz="0" w:space="0" w:color="auto"/>
        <w:left w:val="none" w:sz="0" w:space="0" w:color="auto"/>
        <w:bottom w:val="none" w:sz="0" w:space="0" w:color="auto"/>
        <w:right w:val="none" w:sz="0" w:space="0" w:color="auto"/>
      </w:divBdr>
    </w:div>
    <w:div w:id="503670060">
      <w:bodyDiv w:val="1"/>
      <w:marLeft w:val="0"/>
      <w:marRight w:val="0"/>
      <w:marTop w:val="0"/>
      <w:marBottom w:val="0"/>
      <w:divBdr>
        <w:top w:val="none" w:sz="0" w:space="0" w:color="auto"/>
        <w:left w:val="none" w:sz="0" w:space="0" w:color="auto"/>
        <w:bottom w:val="none" w:sz="0" w:space="0" w:color="auto"/>
        <w:right w:val="none" w:sz="0" w:space="0" w:color="auto"/>
      </w:divBdr>
    </w:div>
    <w:div w:id="824585738">
      <w:bodyDiv w:val="1"/>
      <w:marLeft w:val="0"/>
      <w:marRight w:val="0"/>
      <w:marTop w:val="0"/>
      <w:marBottom w:val="0"/>
      <w:divBdr>
        <w:top w:val="none" w:sz="0" w:space="0" w:color="auto"/>
        <w:left w:val="none" w:sz="0" w:space="0" w:color="auto"/>
        <w:bottom w:val="none" w:sz="0" w:space="0" w:color="auto"/>
        <w:right w:val="none" w:sz="0" w:space="0" w:color="auto"/>
      </w:divBdr>
    </w:div>
    <w:div w:id="871528755">
      <w:bodyDiv w:val="1"/>
      <w:marLeft w:val="0"/>
      <w:marRight w:val="0"/>
      <w:marTop w:val="0"/>
      <w:marBottom w:val="0"/>
      <w:divBdr>
        <w:top w:val="none" w:sz="0" w:space="0" w:color="auto"/>
        <w:left w:val="none" w:sz="0" w:space="0" w:color="auto"/>
        <w:bottom w:val="none" w:sz="0" w:space="0" w:color="auto"/>
        <w:right w:val="none" w:sz="0" w:space="0" w:color="auto"/>
      </w:divBdr>
    </w:div>
    <w:div w:id="877939057">
      <w:bodyDiv w:val="1"/>
      <w:marLeft w:val="0"/>
      <w:marRight w:val="0"/>
      <w:marTop w:val="0"/>
      <w:marBottom w:val="0"/>
      <w:divBdr>
        <w:top w:val="none" w:sz="0" w:space="0" w:color="auto"/>
        <w:left w:val="none" w:sz="0" w:space="0" w:color="auto"/>
        <w:bottom w:val="none" w:sz="0" w:space="0" w:color="auto"/>
        <w:right w:val="none" w:sz="0" w:space="0" w:color="auto"/>
      </w:divBdr>
    </w:div>
    <w:div w:id="946278311">
      <w:bodyDiv w:val="1"/>
      <w:marLeft w:val="0"/>
      <w:marRight w:val="0"/>
      <w:marTop w:val="0"/>
      <w:marBottom w:val="0"/>
      <w:divBdr>
        <w:top w:val="none" w:sz="0" w:space="0" w:color="auto"/>
        <w:left w:val="none" w:sz="0" w:space="0" w:color="auto"/>
        <w:bottom w:val="none" w:sz="0" w:space="0" w:color="auto"/>
        <w:right w:val="none" w:sz="0" w:space="0" w:color="auto"/>
      </w:divBdr>
    </w:div>
    <w:div w:id="1324160215">
      <w:bodyDiv w:val="1"/>
      <w:marLeft w:val="0"/>
      <w:marRight w:val="0"/>
      <w:marTop w:val="0"/>
      <w:marBottom w:val="0"/>
      <w:divBdr>
        <w:top w:val="none" w:sz="0" w:space="0" w:color="auto"/>
        <w:left w:val="none" w:sz="0" w:space="0" w:color="auto"/>
        <w:bottom w:val="none" w:sz="0" w:space="0" w:color="auto"/>
        <w:right w:val="none" w:sz="0" w:space="0" w:color="auto"/>
      </w:divBdr>
    </w:div>
    <w:div w:id="1366372542">
      <w:bodyDiv w:val="1"/>
      <w:marLeft w:val="0"/>
      <w:marRight w:val="0"/>
      <w:marTop w:val="0"/>
      <w:marBottom w:val="0"/>
      <w:divBdr>
        <w:top w:val="none" w:sz="0" w:space="0" w:color="auto"/>
        <w:left w:val="none" w:sz="0" w:space="0" w:color="auto"/>
        <w:bottom w:val="none" w:sz="0" w:space="0" w:color="auto"/>
        <w:right w:val="none" w:sz="0" w:space="0" w:color="auto"/>
      </w:divBdr>
    </w:div>
    <w:div w:id="1371102714">
      <w:bodyDiv w:val="1"/>
      <w:marLeft w:val="0"/>
      <w:marRight w:val="0"/>
      <w:marTop w:val="0"/>
      <w:marBottom w:val="0"/>
      <w:divBdr>
        <w:top w:val="none" w:sz="0" w:space="0" w:color="auto"/>
        <w:left w:val="none" w:sz="0" w:space="0" w:color="auto"/>
        <w:bottom w:val="none" w:sz="0" w:space="0" w:color="auto"/>
        <w:right w:val="none" w:sz="0" w:space="0" w:color="auto"/>
      </w:divBdr>
    </w:div>
    <w:div w:id="1516797476">
      <w:bodyDiv w:val="1"/>
      <w:marLeft w:val="0"/>
      <w:marRight w:val="0"/>
      <w:marTop w:val="0"/>
      <w:marBottom w:val="0"/>
      <w:divBdr>
        <w:top w:val="none" w:sz="0" w:space="0" w:color="auto"/>
        <w:left w:val="none" w:sz="0" w:space="0" w:color="auto"/>
        <w:bottom w:val="none" w:sz="0" w:space="0" w:color="auto"/>
        <w:right w:val="none" w:sz="0" w:space="0" w:color="auto"/>
      </w:divBdr>
    </w:div>
    <w:div w:id="1603877560">
      <w:bodyDiv w:val="1"/>
      <w:marLeft w:val="0"/>
      <w:marRight w:val="0"/>
      <w:marTop w:val="0"/>
      <w:marBottom w:val="0"/>
      <w:divBdr>
        <w:top w:val="none" w:sz="0" w:space="0" w:color="auto"/>
        <w:left w:val="none" w:sz="0" w:space="0" w:color="auto"/>
        <w:bottom w:val="none" w:sz="0" w:space="0" w:color="auto"/>
        <w:right w:val="none" w:sz="0" w:space="0" w:color="auto"/>
      </w:divBdr>
    </w:div>
    <w:div w:id="17018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l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hlib.am" TargetMode="External"/><Relationship Id="rId2" Type="http://schemas.openxmlformats.org/officeDocument/2006/relationships/hyperlink" Target="mailto:info@hlib.a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6955</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https:/mul2.gov.am/tasks/605961/oneclick/Cragir_Iravakan (2).docx?token=456a25b1c46e8136518873385a736ba6</cp:keywords>
  <cp:lastModifiedBy>TM</cp:lastModifiedBy>
  <cp:revision>3</cp:revision>
  <cp:lastPrinted>2022-04-26T11:51:00Z</cp:lastPrinted>
  <dcterms:created xsi:type="dcterms:W3CDTF">2024-04-18T09:16:00Z</dcterms:created>
  <dcterms:modified xsi:type="dcterms:W3CDTF">2024-04-22T12:06:00Z</dcterms:modified>
</cp:coreProperties>
</file>