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20B0" w14:textId="77777777" w:rsidR="00AE75FD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ՀԱՅՏԱՐԱՐՈՒԹՅՈՒՆ</w:t>
      </w:r>
      <w:proofErr w:type="spellEnd"/>
      <w:r w:rsidR="00D9345A">
        <w:rPr>
          <w:rFonts w:ascii="GHEA Grapalat" w:eastAsia="Times New Roman" w:hAnsi="GHEA Grapalat" w:cs="Arial"/>
          <w:b/>
          <w:bCs/>
        </w:rPr>
        <w:t>-24</w:t>
      </w:r>
      <w:r w:rsidR="00C150F9">
        <w:rPr>
          <w:rFonts w:ascii="GHEA Grapalat" w:eastAsia="Times New Roman" w:hAnsi="GHEA Grapalat" w:cs="Arial"/>
          <w:b/>
          <w:bCs/>
        </w:rPr>
        <w:t>.10</w:t>
      </w:r>
      <w:r w:rsidR="005C3C3C">
        <w:rPr>
          <w:rFonts w:ascii="GHEA Grapalat" w:eastAsia="Times New Roman" w:hAnsi="GHEA Grapalat" w:cs="Arial"/>
          <w:b/>
          <w:bCs/>
        </w:rPr>
        <w:t>.2</w:t>
      </w:r>
      <w:r w:rsidR="00C150F9">
        <w:rPr>
          <w:rFonts w:ascii="GHEA Grapalat" w:eastAsia="Times New Roman" w:hAnsi="GHEA Grapalat" w:cs="Arial"/>
          <w:b/>
          <w:bCs/>
          <w:lang w:val="hy-AM"/>
        </w:rPr>
        <w:t>0</w:t>
      </w:r>
      <w:r w:rsidR="005C3C3C">
        <w:rPr>
          <w:rFonts w:ascii="GHEA Grapalat" w:eastAsia="Times New Roman" w:hAnsi="GHEA Grapalat" w:cs="Arial"/>
          <w:b/>
          <w:bCs/>
        </w:rPr>
        <w:t>23</w:t>
      </w:r>
    </w:p>
    <w:p w14:paraId="3542FF3E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6646B860" w14:textId="77777777" w:rsidR="00AE75FD" w:rsidRPr="004A0587" w:rsidRDefault="00AE75FD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ՄԱՍԻՆ</w:t>
      </w:r>
      <w:proofErr w:type="spellEnd"/>
    </w:p>
    <w:p w14:paraId="421C265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4CF703C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Ծրագրով նախատեսված աշխատանքների համառոտ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նկարագիրը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3B581FDD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3ECB3AD3" w14:textId="77777777" w:rsidR="00D9345A" w:rsidRPr="008B01B2" w:rsidRDefault="00D9345A" w:rsidP="00D9345A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8B01B2">
        <w:rPr>
          <w:rFonts w:ascii="GHEA Grapalat" w:hAnsi="GHEA Grapalat" w:cs="Sylfaen"/>
          <w:bCs/>
          <w:sz w:val="24"/>
          <w:szCs w:val="24"/>
          <w:lang w:val="hy-AM"/>
        </w:rPr>
        <w:t xml:space="preserve">ՀՀ առողջապահական և աշխատանքի տեսչական մարմնին </w:t>
      </w:r>
      <w:r w:rsidRPr="00D9345A">
        <w:rPr>
          <w:rFonts w:ascii="GHEA Grapalat" w:hAnsi="GHEA Grapalat" w:cs="Sylfaen"/>
          <w:bCs/>
          <w:sz w:val="24"/>
          <w:szCs w:val="24"/>
        </w:rPr>
        <w:t>(</w:t>
      </w:r>
      <w:r w:rsidRPr="008B01B2">
        <w:rPr>
          <w:rFonts w:ascii="GHEA Grapalat" w:hAnsi="GHEA Grapalat" w:cs="Sylfaen"/>
          <w:bCs/>
          <w:sz w:val="24"/>
          <w:szCs w:val="24"/>
          <w:lang w:val="hy-AM"/>
        </w:rPr>
        <w:t>այսուհետ՝ Տեսչական մարմին</w:t>
      </w:r>
      <w:r w:rsidRPr="00D9345A">
        <w:rPr>
          <w:rFonts w:ascii="GHEA Grapalat" w:hAnsi="GHEA Grapalat" w:cs="Sylfaen"/>
          <w:bCs/>
          <w:sz w:val="24"/>
          <w:szCs w:val="24"/>
        </w:rPr>
        <w:t>)</w:t>
      </w:r>
      <w:r w:rsidRPr="008B01B2">
        <w:rPr>
          <w:rFonts w:ascii="GHEA Grapalat" w:hAnsi="GHEA Grapalat" w:cs="Sylfaen"/>
          <w:bCs/>
          <w:sz w:val="24"/>
          <w:szCs w:val="24"/>
          <w:lang w:val="hy-AM"/>
        </w:rPr>
        <w:t xml:space="preserve"> վերջին ժամանակաշրջանում վերապահվել են օրենքով սահմանված մի շարք լիազորություններ, որոնք այլ ոլորտի հարցերի հետ միասին վերաբերում են նաև աշխատանքային օրենսդրության նկատմամբ ամբողջական </w:t>
      </w:r>
      <w:proofErr w:type="spellStart"/>
      <w:r w:rsidRPr="008B01B2">
        <w:rPr>
          <w:rFonts w:ascii="GHEA Grapalat" w:hAnsi="GHEA Grapalat" w:cs="Sylfaen"/>
          <w:bCs/>
          <w:sz w:val="24"/>
          <w:szCs w:val="24"/>
          <w:lang w:val="hy-AM"/>
        </w:rPr>
        <w:t>վերահսկողությանը</w:t>
      </w:r>
      <w:proofErr w:type="spellEnd"/>
      <w:r w:rsidRPr="008B01B2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159C8CD1" w14:textId="77777777" w:rsidR="00D9345A" w:rsidRPr="008B01B2" w:rsidRDefault="00D9345A" w:rsidP="00D9345A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8B01B2">
        <w:rPr>
          <w:rFonts w:ascii="GHEA Grapalat" w:hAnsi="GHEA Grapalat" w:cs="Sylfaen"/>
          <w:bCs/>
          <w:sz w:val="24"/>
          <w:szCs w:val="24"/>
          <w:lang w:val="hy-AM"/>
        </w:rPr>
        <w:t>Աշխատանքային իրավունքի՝ օրենսդրությամբ սահմանված նորմերի խախտումների մասին հարցերով ֆիզիկական և իրավաբանական անձանց աշխատանքային հարաբերությունների հետ կապված ավելացել է Տեսչական մարմնին ներկայացվող դիմումների և հաղորդումների քանակը, որն անմիջականորեն կապված է  վարչական վարույթների հարուցման քանակի հետ։</w:t>
      </w:r>
    </w:p>
    <w:p w14:paraId="31D2F170" w14:textId="77777777" w:rsidR="00AE75FD" w:rsidRPr="00D9345A" w:rsidRDefault="00D9345A" w:rsidP="00D9345A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  <w:lang w:val="hy-AM"/>
        </w:rPr>
      </w:pPr>
      <w:r w:rsidRPr="008B01B2">
        <w:rPr>
          <w:rFonts w:ascii="GHEA Grapalat" w:hAnsi="GHEA Grapalat" w:cs="Sylfaen"/>
          <w:bCs/>
          <w:sz w:val="24"/>
          <w:szCs w:val="24"/>
          <w:lang w:val="hy-AM"/>
        </w:rPr>
        <w:t xml:space="preserve"> Նշված գործառույթների իրականացման ընթացքում Տեսչական մարմնի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F435E">
        <w:rPr>
          <w:rFonts w:ascii="GHEA Grapalat" w:hAnsi="GHEA Grapalat" w:cs="Sylfaen"/>
          <w:bCs/>
          <w:sz w:val="24"/>
          <w:szCs w:val="24"/>
          <w:lang w:val="hy-AM"/>
        </w:rPr>
        <w:t xml:space="preserve">շխատանքային օրենսդրության վերահսկողության վարչության աշխատանքային օրենսդրության իրավական վերահսկողության </w:t>
      </w:r>
      <w:r w:rsidRPr="008B01B2">
        <w:rPr>
          <w:rFonts w:ascii="GHEA Grapalat" w:hAnsi="GHEA Grapalat" w:cs="Sylfaen"/>
          <w:bCs/>
          <w:sz w:val="24"/>
          <w:szCs w:val="24"/>
          <w:lang w:val="hy-AM"/>
        </w:rPr>
        <w:t xml:space="preserve">բաժնում կտրուկ ավելացել է իրականացվող աշխատանքների ծավալը, ինչը պատճառ է դառնում կադրային հոսքի մեծացմանը։ Փորձագետ ներգրավելու հիմքը Տեսչական մարմնի կանոնադրական խնդիրներից բխող կոնկրետ գործառույթի (աշխատանքային օրենսդրության պահանջների կատարման նկատմամբ վերահսկողության իրականացում) իրականացման ծավալների կտրուկ ավելացումն է </w:t>
      </w:r>
      <w:r w:rsidRPr="005F435E">
        <w:rPr>
          <w:rFonts w:ascii="GHEA Grapalat" w:hAnsi="GHEA Grapalat" w:cs="Sylfaen"/>
          <w:bCs/>
          <w:sz w:val="24"/>
          <w:szCs w:val="24"/>
          <w:lang w:val="hy-AM"/>
        </w:rPr>
        <w:t>(ՀՀ կառավարության 2018 թվականի օգոստոսի 2-ի N 878-Ն որոշման հավելվածի 2-րդ կետ</w:t>
      </w:r>
      <w:r w:rsidRPr="005F435E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5F435E">
        <w:rPr>
          <w:rFonts w:ascii="GHEA Grapalat" w:hAnsi="GHEA Grapalat" w:cs="Sylfaen"/>
          <w:bCs/>
          <w:sz w:val="24"/>
          <w:szCs w:val="24"/>
          <w:lang w:val="hy-AM"/>
        </w:rPr>
        <w:t xml:space="preserve"> 4-</w:t>
      </w:r>
      <w:r w:rsidRPr="005F435E">
        <w:rPr>
          <w:rFonts w:ascii="GHEA Grapalat" w:hAnsi="GHEA Grapalat" w:cs="GHEA Grapalat"/>
          <w:bCs/>
          <w:sz w:val="24"/>
          <w:szCs w:val="24"/>
          <w:lang w:val="hy-AM"/>
        </w:rPr>
        <w:t>րդ</w:t>
      </w:r>
      <w:r w:rsidRPr="005F435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5F435E">
        <w:rPr>
          <w:rFonts w:ascii="GHEA Grapalat" w:hAnsi="GHEA Grapalat" w:cs="GHEA Grapalat"/>
          <w:bCs/>
          <w:sz w:val="24"/>
          <w:szCs w:val="24"/>
          <w:lang w:val="hy-AM"/>
        </w:rPr>
        <w:t>դեպք</w:t>
      </w:r>
      <w:r w:rsidRPr="005F435E">
        <w:rPr>
          <w:rFonts w:ascii="GHEA Grapalat" w:hAnsi="GHEA Grapalat" w:cs="Sylfaen"/>
          <w:bCs/>
          <w:sz w:val="24"/>
          <w:szCs w:val="24"/>
          <w:lang w:val="hy-AM"/>
        </w:rPr>
        <w:t>):</w:t>
      </w:r>
    </w:p>
    <w:p w14:paraId="0485226B" w14:textId="77777777" w:rsidR="00024EF2" w:rsidRPr="00D9345A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</w:p>
    <w:p w14:paraId="0286165A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ժամկետն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է՝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մ</w:t>
      </w:r>
      <w:r w:rsidRPr="004A0587">
        <w:rPr>
          <w:rFonts w:ascii="GHEA Grapalat" w:eastAsia="Times New Roman" w:hAnsi="GHEA Grapalat" w:cs="Arial"/>
          <w:b/>
        </w:rPr>
        <w:t>եկ</w:t>
      </w:r>
      <w:proofErr w:type="spellEnd"/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տարի</w:t>
      </w:r>
      <w:proofErr w:type="spellEnd"/>
      <w:r w:rsidRPr="004A0587">
        <w:rPr>
          <w:rFonts w:ascii="GHEA Grapalat" w:eastAsia="Times New Roman" w:hAnsi="GHEA Grapalat" w:cs="Arial"/>
          <w:b/>
        </w:rPr>
        <w:t>:</w:t>
      </w:r>
    </w:p>
    <w:p w14:paraId="6D142600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Փորձագետի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պարտականությունները</w:t>
      </w:r>
      <w:proofErr w:type="spellEnd"/>
      <w:r w:rsidRPr="004A0587">
        <w:rPr>
          <w:rFonts w:ascii="GHEA Grapalat" w:eastAsia="Times New Roman" w:hAnsi="GHEA Grapalat" w:cs="GHEA Grapalat"/>
          <w:b/>
        </w:rPr>
        <w:t>՝</w:t>
      </w:r>
    </w:p>
    <w:p w14:paraId="3902CDC1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աշխատանքի </w:t>
      </w:r>
      <w:proofErr w:type="spellStart"/>
      <w:r w:rsidRPr="00D9345A">
        <w:rPr>
          <w:rFonts w:ascii="GHEA Grapalat" w:eastAsia="Times New Roman" w:hAnsi="GHEA Grapalat" w:cs="Arial"/>
        </w:rPr>
        <w:t>վայրում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դժբախտ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դեպքերի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ու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մասնագիտական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հիվանդությունների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հաշվառման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քննման</w:t>
      </w:r>
      <w:proofErr w:type="spellEnd"/>
      <w:r w:rsidRPr="00D9345A">
        <w:rPr>
          <w:rFonts w:ascii="GHEA Grapalat" w:eastAsia="Times New Roman" w:hAnsi="GHEA Grapalat" w:cs="Arial"/>
        </w:rPr>
        <w:t xml:space="preserve">` </w:t>
      </w:r>
      <w:proofErr w:type="spellStart"/>
      <w:r w:rsidRPr="00D9345A">
        <w:rPr>
          <w:rFonts w:ascii="GHEA Grapalat" w:eastAsia="Times New Roman" w:hAnsi="GHEA Grapalat" w:cs="Arial"/>
        </w:rPr>
        <w:t>Հայաստանի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Հանրապետության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կառավարության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սահմանած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կարգի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պահպանման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օրենքով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սահմանված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կարգով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վնասի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հատուցման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ենթակա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գումարների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ժամանակին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վճարման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նկատմամբ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վերահսկողական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3B9C4A58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իրականացնում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գործատուների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աշխատողների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նրանց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ներկայացուցիչների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համար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օրենսդրության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իրավունքի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նորմեր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պարունակող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այլ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ակտերի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կիրարկման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ուղղությամբ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սեմինարներ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75DCD4A7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օրենսդրության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իրավունքի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նորմեր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պարունակող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այլ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ակտերի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կատարելագործման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վերաբերյալ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լիազորված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մարմին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առաջարկության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ներկայացման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33D6FDD5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կազմակերպությունների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լուծարման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ընթացքում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աշխատողների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իրավունքների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օրինական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շահերի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պաշտպանությանն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ուղղված</w:t>
      </w:r>
      <w:proofErr w:type="spellEnd"/>
      <w:r w:rsidRPr="00D9345A">
        <w:rPr>
          <w:rFonts w:ascii="GHEA Grapalat" w:eastAsia="Times New Roman" w:hAnsi="GHEA Grapalat" w:cs="Arial"/>
        </w:rPr>
        <w:t xml:space="preserve">` </w:t>
      </w:r>
      <w:proofErr w:type="spellStart"/>
      <w:r w:rsidRPr="00D9345A">
        <w:rPr>
          <w:rFonts w:ascii="GHEA Grapalat" w:eastAsia="Times New Roman" w:hAnsi="GHEA Grapalat" w:cs="Arial"/>
        </w:rPr>
        <w:t>Հայաստանի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Հանրապետության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lastRenderedPageBreak/>
        <w:t>օրենսդրության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պահանջների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կատարման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ընթացքի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նկատմամբ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վերահսկողական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 xml:space="preserve">՝ </w:t>
      </w:r>
      <w:proofErr w:type="spellStart"/>
      <w:r w:rsidRPr="00D9345A">
        <w:rPr>
          <w:rFonts w:ascii="GHEA Grapalat" w:eastAsia="Times New Roman" w:hAnsi="GHEA Grapalat" w:cs="Arial"/>
        </w:rPr>
        <w:t>իր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լիազորությունների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շրջանակներում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59D4B543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կոլեկտիվ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պայմանագրերով</w:t>
      </w:r>
      <w:proofErr w:type="spellEnd"/>
      <w:r w:rsidRPr="00D9345A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D9345A">
        <w:rPr>
          <w:rFonts w:ascii="GHEA Grapalat" w:eastAsia="Times New Roman" w:hAnsi="GHEA Grapalat" w:cs="Arial"/>
        </w:rPr>
        <w:t>պարտավորությունների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կատարման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նկատմամբ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վերահսկողական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503A9FDC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պայմանագրերի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կնքման</w:t>
      </w:r>
      <w:proofErr w:type="spellEnd"/>
      <w:r w:rsidRPr="00D9345A">
        <w:rPr>
          <w:rFonts w:ascii="GHEA Grapalat" w:eastAsia="Times New Roman" w:hAnsi="GHEA Grapalat" w:cs="Arial"/>
        </w:rPr>
        <w:t xml:space="preserve"> և (</w:t>
      </w:r>
      <w:proofErr w:type="spellStart"/>
      <w:r w:rsidRPr="00D9345A">
        <w:rPr>
          <w:rFonts w:ascii="GHEA Grapalat" w:eastAsia="Times New Roman" w:hAnsi="GHEA Grapalat" w:cs="Arial"/>
        </w:rPr>
        <w:t>կամ</w:t>
      </w:r>
      <w:proofErr w:type="spellEnd"/>
      <w:r w:rsidRPr="00D9345A">
        <w:rPr>
          <w:rFonts w:ascii="GHEA Grapalat" w:eastAsia="Times New Roman" w:hAnsi="GHEA Grapalat" w:cs="Arial"/>
        </w:rPr>
        <w:t xml:space="preserve">) </w:t>
      </w:r>
      <w:proofErr w:type="spellStart"/>
      <w:r w:rsidRPr="00D9345A">
        <w:rPr>
          <w:rFonts w:ascii="GHEA Grapalat" w:eastAsia="Times New Roman" w:hAnsi="GHEA Grapalat" w:cs="Arial"/>
        </w:rPr>
        <w:t>լուծման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կարգի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պահպանման</w:t>
      </w:r>
      <w:proofErr w:type="spellEnd"/>
      <w:r w:rsidRPr="00D9345A">
        <w:rPr>
          <w:rFonts w:ascii="GHEA Grapalat" w:eastAsia="Times New Roman" w:hAnsi="GHEA Grapalat" w:cs="Arial"/>
        </w:rPr>
        <w:t xml:space="preserve">, աշխատանքի </w:t>
      </w:r>
      <w:proofErr w:type="spellStart"/>
      <w:r w:rsidRPr="00D9345A">
        <w:rPr>
          <w:rFonts w:ascii="GHEA Grapalat" w:eastAsia="Times New Roman" w:hAnsi="GHEA Grapalat" w:cs="Arial"/>
        </w:rPr>
        <w:t>ընդունման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մասին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անհատական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ակտի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գրավոր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պայմանագրի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բացակայությամբ</w:t>
      </w:r>
      <w:proofErr w:type="spellEnd"/>
      <w:r w:rsidRPr="00D9345A">
        <w:rPr>
          <w:rFonts w:ascii="GHEA Grapalat" w:eastAsia="Times New Roman" w:hAnsi="GHEA Grapalat" w:cs="Arial"/>
        </w:rPr>
        <w:t xml:space="preserve"> աշխատանքների (</w:t>
      </w:r>
      <w:proofErr w:type="spellStart"/>
      <w:r w:rsidRPr="00D9345A">
        <w:rPr>
          <w:rFonts w:ascii="GHEA Grapalat" w:eastAsia="Times New Roman" w:hAnsi="GHEA Grapalat" w:cs="Arial"/>
        </w:rPr>
        <w:t>անօրինական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</w:t>
      </w:r>
      <w:proofErr w:type="spellEnd"/>
      <w:r w:rsidRPr="00D9345A">
        <w:rPr>
          <w:rFonts w:ascii="GHEA Grapalat" w:eastAsia="Times New Roman" w:hAnsi="GHEA Grapalat" w:cs="Arial"/>
        </w:rPr>
        <w:t xml:space="preserve">) </w:t>
      </w:r>
      <w:proofErr w:type="spellStart"/>
      <w:r w:rsidRPr="00D9345A">
        <w:rPr>
          <w:rFonts w:ascii="GHEA Grapalat" w:eastAsia="Times New Roman" w:hAnsi="GHEA Grapalat" w:cs="Arial"/>
        </w:rPr>
        <w:t>դեպքերի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հայտնաբերման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օրենքով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սահմանված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կարգով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ժամկետներում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աշխատավարձի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հաշվարկման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ու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վճարման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նկատմամբ</w:t>
      </w:r>
      <w:proofErr w:type="spellEnd"/>
      <w:r w:rsidRPr="00D9345A">
        <w:rPr>
          <w:rFonts w:ascii="GHEA Grapalat" w:eastAsia="Times New Roman" w:hAnsi="GHEA Grapalat" w:cs="Arial"/>
        </w:rPr>
        <w:t xml:space="preserve">  </w:t>
      </w:r>
      <w:proofErr w:type="spellStart"/>
      <w:r w:rsidRPr="00D9345A">
        <w:rPr>
          <w:rFonts w:ascii="GHEA Grapalat" w:eastAsia="Times New Roman" w:hAnsi="GHEA Grapalat" w:cs="Arial"/>
        </w:rPr>
        <w:t>վերահսկողական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74139090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Հայաստանի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Հանրապետության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օրենսդրությամբ</w:t>
      </w:r>
      <w:proofErr w:type="spellEnd"/>
      <w:r w:rsidRPr="00D9345A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D9345A">
        <w:rPr>
          <w:rFonts w:ascii="GHEA Grapalat" w:eastAsia="Times New Roman" w:hAnsi="GHEA Grapalat" w:cs="Arial"/>
        </w:rPr>
        <w:t>դեպքերում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վարչական</w:t>
      </w:r>
      <w:proofErr w:type="spellEnd"/>
      <w:r w:rsidRPr="00D9345A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D9345A">
        <w:rPr>
          <w:rFonts w:ascii="GHEA Grapalat" w:eastAsia="Times New Roman" w:hAnsi="GHEA Grapalat" w:cs="Arial"/>
        </w:rPr>
        <w:t>հարուցման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ստուգումների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ուսումնասիրությունների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իրականացման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2D9DD5C1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իր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լիազորությունների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շրջանակում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բացահայտված</w:t>
      </w:r>
      <w:proofErr w:type="spellEnd"/>
      <w:r w:rsidRPr="00D9345A">
        <w:rPr>
          <w:rFonts w:ascii="GHEA Grapalat" w:eastAsia="Times New Roman" w:hAnsi="GHEA Grapalat" w:cs="Arial"/>
        </w:rPr>
        <w:t xml:space="preserve">՝ </w:t>
      </w:r>
      <w:proofErr w:type="spellStart"/>
      <w:r w:rsidRPr="00D9345A">
        <w:rPr>
          <w:rFonts w:ascii="GHEA Grapalat" w:eastAsia="Times New Roman" w:hAnsi="GHEA Grapalat" w:cs="Arial"/>
        </w:rPr>
        <w:t>օրենքով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չարգելված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տեղեկատվության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փոխանակմանը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այլ</w:t>
      </w:r>
      <w:proofErr w:type="spellEnd"/>
      <w:r w:rsidRPr="00D9345A">
        <w:rPr>
          <w:rFonts w:ascii="GHEA Grapalat" w:eastAsia="Times New Roman" w:hAnsi="GHEA Grapalat" w:cs="Arial"/>
        </w:rPr>
        <w:t xml:space="preserve"> տեսչական </w:t>
      </w:r>
      <w:proofErr w:type="spellStart"/>
      <w:r w:rsidRPr="00D9345A">
        <w:rPr>
          <w:rFonts w:ascii="GHEA Grapalat" w:eastAsia="Times New Roman" w:hAnsi="GHEA Grapalat" w:cs="Arial"/>
        </w:rPr>
        <w:t>մարմինների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հետ` </w:t>
      </w:r>
      <w:proofErr w:type="spellStart"/>
      <w:r w:rsidRPr="00D9345A">
        <w:rPr>
          <w:rFonts w:ascii="GHEA Grapalat" w:eastAsia="Times New Roman" w:hAnsi="GHEA Grapalat" w:cs="Arial"/>
        </w:rPr>
        <w:t>վերահսկողական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գործառույթներն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առավել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արդյունավետ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իրականացնելու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նպատակով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1B1E2741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նախապատրաստում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իրավունքի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ոլորտում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Հայաստանի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Հանրապետության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օրենքների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այլ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նորմատիվ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ակտերի</w:t>
      </w:r>
      <w:proofErr w:type="spellEnd"/>
      <w:r w:rsidRPr="00D9345A">
        <w:rPr>
          <w:rFonts w:ascii="GHEA Grapalat" w:eastAsia="Times New Roman" w:hAnsi="GHEA Grapalat" w:cs="Arial"/>
        </w:rPr>
        <w:t xml:space="preserve"> (</w:t>
      </w:r>
      <w:proofErr w:type="spellStart"/>
      <w:r w:rsidRPr="00D9345A">
        <w:rPr>
          <w:rFonts w:ascii="GHEA Grapalat" w:eastAsia="Times New Roman" w:hAnsi="GHEA Grapalat" w:cs="Arial"/>
        </w:rPr>
        <w:t>այդ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թվում</w:t>
      </w:r>
      <w:proofErr w:type="spellEnd"/>
      <w:r w:rsidRPr="00D9345A">
        <w:rPr>
          <w:rFonts w:ascii="GHEA Grapalat" w:eastAsia="Times New Roman" w:hAnsi="GHEA Grapalat" w:cs="Arial"/>
        </w:rPr>
        <w:t xml:space="preserve">՝ </w:t>
      </w:r>
      <w:proofErr w:type="spellStart"/>
      <w:r w:rsidRPr="00D9345A">
        <w:rPr>
          <w:rFonts w:ascii="GHEA Grapalat" w:eastAsia="Times New Roman" w:hAnsi="GHEA Grapalat" w:cs="Arial"/>
        </w:rPr>
        <w:t>տեխնիկական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կանոնակարգերի</w:t>
      </w:r>
      <w:proofErr w:type="spellEnd"/>
      <w:r w:rsidRPr="00D9345A">
        <w:rPr>
          <w:rFonts w:ascii="GHEA Grapalat" w:eastAsia="Times New Roman" w:hAnsi="GHEA Grapalat" w:cs="Arial"/>
        </w:rPr>
        <w:t xml:space="preserve">) </w:t>
      </w:r>
      <w:proofErr w:type="spellStart"/>
      <w:r w:rsidRPr="00D9345A">
        <w:rPr>
          <w:rFonts w:ascii="GHEA Grapalat" w:eastAsia="Times New Roman" w:hAnsi="GHEA Grapalat" w:cs="Arial"/>
        </w:rPr>
        <w:t>պահանջների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խախտման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դեպքում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օրենքով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սահմանված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պատասխանատվության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միջոցներ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կիրառելու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նպատակով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անհրաժեշտ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նյութեր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6ED4AFCB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իրավունքի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ոլորտում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Հայաստանի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Հանրապետության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օրենքների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նորմատիվ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ակտերի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դրույթների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կիրառման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վերաբերյալ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բացատրական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</w:p>
    <w:p w14:paraId="7068EE03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տնտեսավարող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սուբյեկտներին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իրենց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իրավունքների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պարտականությունների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մասին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տեղեկացման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047FDF41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իրավունքի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ոլորտի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զարգացման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հայեցակարգերի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ու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ռազմավարությունների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մշակման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38A48553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Տեսչական մարմնի </w:t>
      </w:r>
      <w:proofErr w:type="spellStart"/>
      <w:r w:rsidRPr="00D9345A">
        <w:rPr>
          <w:rFonts w:ascii="GHEA Grapalat" w:eastAsia="Times New Roman" w:hAnsi="GHEA Grapalat" w:cs="Arial"/>
        </w:rPr>
        <w:t>տարածքային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կենտրոնների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իրավունքի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ոլորտում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վերահսկողական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իրականացնող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բաժինների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մեթոդական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աջակցությանը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1A9B8A49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աշխատանքային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իրավունքի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ոլորտում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նոր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ակտեր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ընդունվելու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ուղեցույցեր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հրապարակվելու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ինչպես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նաև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դրանցում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փոփոխություններ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լրացումներ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կատարվելու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դեպքում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դրանց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մասին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տնտեսավարող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սուբյեկտներին</w:t>
      </w:r>
      <w:proofErr w:type="spellEnd"/>
      <w:r w:rsidRPr="00D9345A">
        <w:rPr>
          <w:rFonts w:ascii="GHEA Grapalat" w:eastAsia="Times New Roman" w:hAnsi="GHEA Grapalat" w:cs="Arial"/>
        </w:rPr>
        <w:t xml:space="preserve"> իրազեկման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5C14D0C9" w14:textId="77777777" w:rsidR="00D9345A" w:rsidRPr="00D9345A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«</w:t>
      </w:r>
      <w:proofErr w:type="spellStart"/>
      <w:r w:rsidRPr="00D9345A">
        <w:rPr>
          <w:rFonts w:ascii="GHEA Grapalat" w:eastAsia="Times New Roman" w:hAnsi="GHEA Grapalat" w:cs="Arial"/>
        </w:rPr>
        <w:t>Ծխախոտային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արտադրատեսակների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դրանց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փոխարինիչների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օգտագործման</w:t>
      </w:r>
      <w:proofErr w:type="spellEnd"/>
      <w:r w:rsidRPr="00D9345A">
        <w:rPr>
          <w:rFonts w:ascii="GHEA Grapalat" w:eastAsia="Times New Roman" w:hAnsi="GHEA Grapalat" w:cs="Arial"/>
        </w:rPr>
        <w:t xml:space="preserve"> հետևանքով </w:t>
      </w:r>
      <w:proofErr w:type="spellStart"/>
      <w:r w:rsidRPr="00D9345A">
        <w:rPr>
          <w:rFonts w:ascii="GHEA Grapalat" w:eastAsia="Times New Roman" w:hAnsi="GHEA Grapalat" w:cs="Arial"/>
        </w:rPr>
        <w:t>առողջությանը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հասցվող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վնասի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նվազեցման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կանխարգելման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մասին</w:t>
      </w:r>
      <w:proofErr w:type="spellEnd"/>
      <w:r w:rsidRPr="00D9345A">
        <w:rPr>
          <w:rFonts w:ascii="GHEA Grapalat" w:eastAsia="Times New Roman" w:hAnsi="GHEA Grapalat" w:cs="Arial"/>
        </w:rPr>
        <w:t xml:space="preserve">» </w:t>
      </w:r>
      <w:proofErr w:type="spellStart"/>
      <w:r w:rsidRPr="00D9345A">
        <w:rPr>
          <w:rFonts w:ascii="GHEA Grapalat" w:eastAsia="Times New Roman" w:hAnsi="GHEA Grapalat" w:cs="Arial"/>
        </w:rPr>
        <w:t>Հայաստանի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Հանրապետության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օրենքով</w:t>
      </w:r>
      <w:proofErr w:type="spellEnd"/>
      <w:r w:rsidRPr="00D9345A">
        <w:rPr>
          <w:rFonts w:ascii="GHEA Grapalat" w:eastAsia="Times New Roman" w:hAnsi="GHEA Grapalat" w:cs="Arial"/>
        </w:rPr>
        <w:t xml:space="preserve"> նախատեսված՝ </w:t>
      </w:r>
      <w:proofErr w:type="spellStart"/>
      <w:r w:rsidRPr="00D9345A">
        <w:rPr>
          <w:rFonts w:ascii="GHEA Grapalat" w:eastAsia="Times New Roman" w:hAnsi="GHEA Grapalat" w:cs="Arial"/>
        </w:rPr>
        <w:t>իր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իրավասության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սահմաններում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վերահսկողական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 xml:space="preserve">՝ </w:t>
      </w:r>
      <w:proofErr w:type="spellStart"/>
      <w:r w:rsidRPr="00D9345A">
        <w:rPr>
          <w:rFonts w:ascii="GHEA Grapalat" w:eastAsia="Times New Roman" w:hAnsi="GHEA Grapalat" w:cs="Arial"/>
        </w:rPr>
        <w:t>ծխախոտային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արտադրատեսակների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դրանց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պատկանելիքների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կամ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ծխախոտային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արտադրատեսակների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փոխարինիչների</w:t>
      </w:r>
      <w:proofErr w:type="spellEnd"/>
      <w:r w:rsidRPr="00D9345A">
        <w:rPr>
          <w:rFonts w:ascii="GHEA Grapalat" w:eastAsia="Times New Roman" w:hAnsi="GHEA Grapalat" w:cs="Arial"/>
        </w:rPr>
        <w:t xml:space="preserve"> (</w:t>
      </w:r>
      <w:proofErr w:type="spellStart"/>
      <w:r w:rsidRPr="00D9345A">
        <w:rPr>
          <w:rFonts w:ascii="GHEA Grapalat" w:eastAsia="Times New Roman" w:hAnsi="GHEA Grapalat" w:cs="Arial"/>
        </w:rPr>
        <w:t>բացառությամբ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բժշկական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նպատակով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օգտագործվող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փոխարինիչներից</w:t>
      </w:r>
      <w:proofErr w:type="spellEnd"/>
      <w:r w:rsidRPr="00D9345A">
        <w:rPr>
          <w:rFonts w:ascii="GHEA Grapalat" w:eastAsia="Times New Roman" w:hAnsi="GHEA Grapalat" w:cs="Arial"/>
        </w:rPr>
        <w:t>) և (</w:t>
      </w:r>
      <w:proofErr w:type="spellStart"/>
      <w:r w:rsidRPr="00D9345A">
        <w:rPr>
          <w:rFonts w:ascii="GHEA Grapalat" w:eastAsia="Times New Roman" w:hAnsi="GHEA Grapalat" w:cs="Arial"/>
        </w:rPr>
        <w:t>կամ</w:t>
      </w:r>
      <w:proofErr w:type="spellEnd"/>
      <w:r w:rsidRPr="00D9345A">
        <w:rPr>
          <w:rFonts w:ascii="GHEA Grapalat" w:eastAsia="Times New Roman" w:hAnsi="GHEA Grapalat" w:cs="Arial"/>
        </w:rPr>
        <w:t xml:space="preserve">) </w:t>
      </w:r>
      <w:proofErr w:type="spellStart"/>
      <w:r w:rsidRPr="00D9345A">
        <w:rPr>
          <w:rFonts w:ascii="GHEA Grapalat" w:eastAsia="Times New Roman" w:hAnsi="GHEA Grapalat" w:cs="Arial"/>
        </w:rPr>
        <w:t>ծխախոտային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արտադրատեսակների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նմանակների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վաճառքի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կանոնների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գովազդի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իրացման</w:t>
      </w:r>
      <w:proofErr w:type="spellEnd"/>
      <w:r w:rsidRPr="00D9345A">
        <w:rPr>
          <w:rFonts w:ascii="GHEA Grapalat" w:eastAsia="Times New Roman" w:hAnsi="GHEA Grapalat" w:cs="Arial"/>
        </w:rPr>
        <w:t xml:space="preserve"> (</w:t>
      </w:r>
      <w:proofErr w:type="spellStart"/>
      <w:r w:rsidRPr="00D9345A">
        <w:rPr>
          <w:rFonts w:ascii="GHEA Grapalat" w:eastAsia="Times New Roman" w:hAnsi="GHEA Grapalat" w:cs="Arial"/>
        </w:rPr>
        <w:t>վաճառքի</w:t>
      </w:r>
      <w:proofErr w:type="spellEnd"/>
      <w:r w:rsidRPr="00D9345A">
        <w:rPr>
          <w:rFonts w:ascii="GHEA Grapalat" w:eastAsia="Times New Roman" w:hAnsi="GHEA Grapalat" w:cs="Arial"/>
        </w:rPr>
        <w:t xml:space="preserve">) </w:t>
      </w:r>
      <w:proofErr w:type="spellStart"/>
      <w:r w:rsidRPr="00D9345A">
        <w:rPr>
          <w:rFonts w:ascii="GHEA Grapalat" w:eastAsia="Times New Roman" w:hAnsi="GHEA Grapalat" w:cs="Arial"/>
        </w:rPr>
        <w:t>խթանման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արգելքի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ու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սահմանափակումների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ինչպես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նաև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օգտագործման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սահմանափակումների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ուղղությամբ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միջոցներ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ձեռնարկելու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պահանջների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կատարման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նկատմամբ</w:t>
      </w:r>
      <w:proofErr w:type="spellEnd"/>
      <w:r w:rsidRPr="00D9345A">
        <w:rPr>
          <w:rFonts w:ascii="GHEA Grapalat" w:eastAsia="Times New Roman" w:hAnsi="GHEA Grapalat" w:cs="Arial"/>
        </w:rPr>
        <w:t>,</w:t>
      </w:r>
    </w:p>
    <w:p w14:paraId="259A86B0" w14:textId="77777777" w:rsidR="00AE75FD" w:rsidRPr="004A0587" w:rsidRDefault="00D9345A" w:rsidP="00D9345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D9345A">
        <w:rPr>
          <w:rFonts w:ascii="GHEA Grapalat" w:eastAsia="Times New Roman" w:hAnsi="GHEA Grapalat" w:cs="Arial"/>
        </w:rPr>
        <w:lastRenderedPageBreak/>
        <w:t>մասնակցում</w:t>
      </w:r>
      <w:proofErr w:type="spellEnd"/>
      <w:r w:rsidRPr="00D9345A">
        <w:rPr>
          <w:rFonts w:ascii="GHEA Grapalat" w:eastAsia="Times New Roman" w:hAnsi="GHEA Grapalat" w:cs="Arial"/>
        </w:rPr>
        <w:t xml:space="preserve"> է </w:t>
      </w:r>
      <w:proofErr w:type="spellStart"/>
      <w:r w:rsidRPr="00D9345A">
        <w:rPr>
          <w:rFonts w:ascii="GHEA Grapalat" w:eastAsia="Times New Roman" w:hAnsi="GHEA Grapalat" w:cs="Arial"/>
        </w:rPr>
        <w:t>Վարչության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առջև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դրված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գործառույթներից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խնդիրներից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բխող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իրավական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ակտերի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նախագծերի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առաջարկությունների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եզրակացությունների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այլ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փաստաթղթերի</w:t>
      </w:r>
      <w:proofErr w:type="spellEnd"/>
      <w:r w:rsidRPr="00D9345A">
        <w:rPr>
          <w:rFonts w:ascii="GHEA Grapalat" w:eastAsia="Times New Roman" w:hAnsi="GHEA Grapalat" w:cs="Arial"/>
        </w:rPr>
        <w:t xml:space="preserve">, </w:t>
      </w:r>
      <w:proofErr w:type="spellStart"/>
      <w:r w:rsidRPr="00D9345A">
        <w:rPr>
          <w:rFonts w:ascii="GHEA Grapalat" w:eastAsia="Times New Roman" w:hAnsi="GHEA Grapalat" w:cs="Arial"/>
        </w:rPr>
        <w:t>ինչպես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նաև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դրանց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վերաբերյալ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մեթոդական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պարզաբանումների</w:t>
      </w:r>
      <w:proofErr w:type="spellEnd"/>
      <w:r w:rsidRPr="00D9345A">
        <w:rPr>
          <w:rFonts w:ascii="GHEA Grapalat" w:eastAsia="Times New Roman" w:hAnsi="GHEA Grapalat" w:cs="Arial"/>
        </w:rPr>
        <w:t xml:space="preserve"> և </w:t>
      </w:r>
      <w:proofErr w:type="spellStart"/>
      <w:r w:rsidRPr="00D9345A">
        <w:rPr>
          <w:rFonts w:ascii="GHEA Grapalat" w:eastAsia="Times New Roman" w:hAnsi="GHEA Grapalat" w:cs="Arial"/>
        </w:rPr>
        <w:t>ուղեցույցերի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մշակման</w:t>
      </w:r>
      <w:proofErr w:type="spellEnd"/>
      <w:r w:rsidRPr="00D9345A">
        <w:rPr>
          <w:rFonts w:ascii="GHEA Grapalat" w:eastAsia="Times New Roman" w:hAnsi="GHEA Grapalat" w:cs="Arial"/>
        </w:rPr>
        <w:t xml:space="preserve"> </w:t>
      </w:r>
      <w:proofErr w:type="spellStart"/>
      <w:r w:rsidRPr="00D9345A">
        <w:rPr>
          <w:rFonts w:ascii="GHEA Grapalat" w:eastAsia="Times New Roman" w:hAnsi="GHEA Grapalat" w:cs="Arial"/>
        </w:rPr>
        <w:t>աշխատանքներին</w:t>
      </w:r>
      <w:proofErr w:type="spellEnd"/>
      <w:r w:rsidRPr="00D9345A">
        <w:rPr>
          <w:rFonts w:ascii="GHEA Grapalat" w:eastAsia="Times New Roman" w:hAnsi="GHEA Grapalat" w:cs="Arial"/>
        </w:rPr>
        <w:t>։</w:t>
      </w:r>
    </w:p>
    <w:p w14:paraId="342DD55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5D5E6EC7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0ACCB205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69D6289B" w14:textId="77777777" w:rsidR="00D9345A" w:rsidRPr="00D9345A" w:rsidRDefault="00D9345A" w:rsidP="00D9345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D9345A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57E0A463" w14:textId="77777777" w:rsidR="00D9345A" w:rsidRPr="00D9345A" w:rsidRDefault="00D9345A" w:rsidP="00D9345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D9345A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D9345A">
        <w:rPr>
          <w:rFonts w:ascii="Cambria Math" w:eastAsia="Times New Roman" w:hAnsi="Cambria Math" w:cs="Cambria Math"/>
          <w:lang w:val="hy-AM"/>
        </w:rPr>
        <w:t>․</w:t>
      </w:r>
    </w:p>
    <w:p w14:paraId="600F6140" w14:textId="77777777" w:rsidR="00024EF2" w:rsidRPr="0034641F" w:rsidRDefault="00D9345A" w:rsidP="00D9345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Cambria Math"/>
          <w:lang w:val="hy-AM"/>
        </w:rPr>
      </w:pPr>
      <w:r w:rsidRPr="00D9345A">
        <w:rPr>
          <w:rFonts w:ascii="GHEA Grapalat" w:eastAsia="Times New Roman" w:hAnsi="GHEA Grapalat" w:cs="Sylfaen"/>
          <w:lang w:val="hy-AM"/>
        </w:rPr>
        <w:t>համակարգչով, ժամանակակից այլ տեխնիկական միջոցներով աշխատելու հմտություններ</w:t>
      </w:r>
      <w:r w:rsidRPr="00D9345A">
        <w:rPr>
          <w:rFonts w:ascii="Cambria Math" w:eastAsia="Times New Roman" w:hAnsi="Cambria Math" w:cs="Cambria Math"/>
          <w:lang w:val="hy-AM"/>
        </w:rPr>
        <w:t>․</w:t>
      </w:r>
    </w:p>
    <w:p w14:paraId="4912B4AF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6DAA6EA5" w14:textId="77777777" w:rsidR="00AE75FD" w:rsidRPr="00FA67AC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FA67AC">
        <w:rPr>
          <w:rFonts w:ascii="GHEA Grapalat" w:eastAsia="Times New Roman" w:hAnsi="GHEA Grapalat" w:cs="Arial"/>
          <w:b/>
          <w:bCs/>
        </w:rPr>
        <w:t>Դիմումնե</w:t>
      </w:r>
      <w:r w:rsidR="00AA2A16" w:rsidRPr="00FA67AC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FA67AC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FA67AC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FA67AC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D9345A">
        <w:rPr>
          <w:rFonts w:ascii="GHEA Grapalat" w:eastAsia="Times New Roman" w:hAnsi="GHEA Grapalat" w:cs="Arial"/>
          <w:b/>
          <w:bCs/>
        </w:rPr>
        <w:t>27</w:t>
      </w:r>
      <w:r w:rsidR="006D2BB0" w:rsidRPr="00FA67AC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C150F9" w:rsidRPr="00FA67AC">
        <w:rPr>
          <w:rFonts w:ascii="GHEA Grapalat" w:eastAsia="Times New Roman" w:hAnsi="GHEA Grapalat" w:cs="Arial"/>
          <w:b/>
          <w:bCs/>
          <w:lang w:val="hy-AM"/>
        </w:rPr>
        <w:t>10</w:t>
      </w:r>
      <w:r w:rsidRPr="00FA67AC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024EF2" w:rsidRPr="00FA67AC">
        <w:rPr>
          <w:rFonts w:ascii="GHEA Grapalat" w:eastAsia="Times New Roman" w:hAnsi="GHEA Grapalat" w:cs="Arial"/>
          <w:b/>
          <w:bCs/>
        </w:rPr>
        <w:t>2023</w:t>
      </w:r>
    </w:p>
    <w:p w14:paraId="3E639E5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EBD2BF9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Աշխատանքի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0A4C98D2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378F6DF5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 w:rsidR="00263E43">
        <w:rPr>
          <w:rFonts w:ascii="GHEA Grapalat" w:eastAsia="Times New Roman" w:hAnsi="GHEA Grapalat" w:cs="Arial"/>
        </w:rPr>
        <w:t>ք. Երև</w:t>
      </w:r>
      <w:r w:rsidR="00263E43" w:rsidRPr="004A0587">
        <w:rPr>
          <w:rFonts w:ascii="GHEA Grapalat" w:eastAsia="Times New Roman" w:hAnsi="GHEA Grapalat" w:cs="Arial"/>
        </w:rPr>
        <w:t xml:space="preserve">ան, </w:t>
      </w:r>
      <w:r w:rsidR="00263E43" w:rsidRPr="00263E43">
        <w:rPr>
          <w:rFonts w:ascii="GHEA Grapalat" w:eastAsia="Times New Roman" w:hAnsi="GHEA Grapalat" w:cs="Arial"/>
          <w:lang w:val="hy-AM"/>
        </w:rPr>
        <w:t>Ա</w:t>
      </w:r>
      <w:r w:rsidR="00263E43" w:rsidRPr="00263E43">
        <w:rPr>
          <w:rFonts w:ascii="Cambria Math" w:eastAsia="Times New Roman" w:hAnsi="Cambria Math" w:cs="Cambria Math"/>
          <w:lang w:val="hy-AM"/>
        </w:rPr>
        <w:t>․</w:t>
      </w:r>
      <w:r w:rsidR="00263E43" w:rsidRPr="00263E43">
        <w:rPr>
          <w:rFonts w:ascii="GHEA Grapalat" w:eastAsia="Times New Roman" w:hAnsi="GHEA Grapalat" w:cs="Arial"/>
          <w:lang w:val="hy-AM"/>
        </w:rPr>
        <w:t xml:space="preserve"> </w:t>
      </w:r>
      <w:r w:rsidR="00263E43" w:rsidRPr="00263E43">
        <w:rPr>
          <w:rFonts w:ascii="GHEA Grapalat" w:eastAsia="Times New Roman" w:hAnsi="GHEA Grapalat" w:cs="GHEA Grapalat"/>
          <w:lang w:val="hy-AM"/>
        </w:rPr>
        <w:t>Արմենակյան</w:t>
      </w:r>
      <w:r w:rsidR="00263E43" w:rsidRPr="00263E43">
        <w:rPr>
          <w:rFonts w:ascii="GHEA Grapalat" w:eastAsia="Times New Roman" w:hAnsi="GHEA Grapalat" w:cs="Arial"/>
          <w:lang w:val="hy-AM"/>
        </w:rPr>
        <w:t xml:space="preserve"> 129</w:t>
      </w:r>
      <w:r w:rsidRPr="004A0587">
        <w:rPr>
          <w:rFonts w:ascii="GHEA Grapalat" w:eastAsia="Times New Roman" w:hAnsi="GHEA Grapalat" w:cs="Arial"/>
        </w:rPr>
        <w:t>,</w:t>
      </w:r>
      <w:r w:rsidR="004B5700"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="004B5700" w:rsidRPr="004A0587">
        <w:rPr>
          <w:rFonts w:ascii="GHEA Grapalat" w:eastAsia="Times New Roman" w:hAnsi="GHEA Grapalat" w:cs="GHEA Grapalat"/>
        </w:rPr>
        <w:t>հեռ</w:t>
      </w:r>
      <w:proofErr w:type="spellEnd"/>
      <w:r w:rsidR="004B5700" w:rsidRPr="004A0587">
        <w:rPr>
          <w:rFonts w:ascii="GHEA Grapalat" w:eastAsia="Times New Roman" w:hAnsi="GHEA Grapalat" w:cs="Arial"/>
        </w:rPr>
        <w:t>. 010-65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0553, 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="00152AFC"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="00263E43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Calibri" w:eastAsia="Times New Roman" w:hAnsi="Calibri" w:cs="Calibri"/>
        </w:rPr>
        <w:t> </w:t>
      </w:r>
    </w:p>
    <w:p w14:paraId="147A164A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2AB5D6E5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1D01EA02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D7B07E5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23EACCBC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1BD1B8C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ED675C4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08.2018թ</w:t>
      </w:r>
      <w:proofErr w:type="spellEnd"/>
      <w:r w:rsidRPr="004A0587">
        <w:rPr>
          <w:rFonts w:ascii="GHEA Grapalat" w:eastAsia="Times New Roman" w:hAnsi="GHEA Grapalat" w:cs="Arial"/>
        </w:rPr>
        <w:t xml:space="preserve">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1470CAFB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627C371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lastRenderedPageBreak/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7E81B218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09A4013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</w:t>
      </w:r>
      <w:proofErr w:type="spellStart"/>
      <w:r w:rsidR="00AE75FD" w:rsidRPr="004A0587">
        <w:rPr>
          <w:rFonts w:ascii="GHEA Grapalat" w:eastAsia="Times New Roman" w:hAnsi="GHEA Grapalat" w:cs="Arial"/>
        </w:rPr>
        <w:t>4սմ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4898EE65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2DFE7C33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16EF6C66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A1E3D8C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52C2269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39310E68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2A0273CA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Առողջապահական և աշխատանքի տեսչական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</w:t>
      </w:r>
      <w:r w:rsidR="001553FB" w:rsidRPr="004A0587">
        <w:rPr>
          <w:rFonts w:ascii="GHEA Grapalat" w:eastAsia="Times New Roman" w:hAnsi="GHEA Grapalat" w:cs="GHEA Grapalat"/>
          <w:lang w:val="hy-AM"/>
        </w:rPr>
        <w:t>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</w:t>
      </w:r>
      <w:r w:rsidRPr="004A0587">
        <w:rPr>
          <w:rFonts w:ascii="GHEA Grapalat" w:eastAsia="Times New Roman" w:hAnsi="GHEA Grapalat" w:cs="Arial"/>
        </w:rPr>
        <w:t>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3B20D537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5A067BC" w14:textId="77777777" w:rsidR="00EE217A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="001553FB"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="001553FB" w:rsidRPr="004A0587">
        <w:rPr>
          <w:rFonts w:ascii="GHEA Grapalat" w:eastAsia="Times New Roman" w:hAnsi="GHEA Grapalat" w:cs="Arial"/>
          <w:b/>
          <w:bCs/>
        </w:rPr>
        <w:t>՝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</w:rPr>
        <w:t>/</w:t>
      </w:r>
      <w:proofErr w:type="spellStart"/>
      <w:r w:rsidR="001553FB" w:rsidRPr="004A0587">
        <w:rPr>
          <w:rFonts w:ascii="GHEA Grapalat" w:eastAsia="Times New Roman" w:hAnsi="GHEA Grapalat" w:cs="Arial"/>
        </w:rPr>
        <w:t>հասցե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="001553FB" w:rsidRPr="004A0587">
        <w:rPr>
          <w:rFonts w:ascii="GHEA Grapalat" w:eastAsia="Times New Roman" w:hAnsi="GHEA Grapalat" w:cs="Arial"/>
        </w:rPr>
        <w:t>,</w:t>
      </w:r>
      <w:r w:rsidR="001553FB" w:rsidRPr="004A0587">
        <w:rPr>
          <w:rFonts w:ascii="Calibri" w:eastAsia="Times New Roman" w:hAnsi="Calibri" w:cs="Calibri"/>
        </w:rPr>
        <w:t> </w:t>
      </w:r>
      <w:r w:rsidR="001553FB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="001553FB" w:rsidRPr="004A0587">
        <w:rPr>
          <w:rFonts w:ascii="GHEA Grapalat" w:eastAsia="Times New Roman" w:hAnsi="GHEA Grapalat" w:cs="Arial"/>
        </w:rPr>
        <w:t>/</w:t>
      </w:r>
      <w:r w:rsidR="001553FB"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53D50"/>
    <w:multiLevelType w:val="hybridMultilevel"/>
    <w:tmpl w:val="E286AE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49446">
    <w:abstractNumId w:val="0"/>
  </w:num>
  <w:num w:numId="2" w16cid:durableId="218130261">
    <w:abstractNumId w:val="8"/>
  </w:num>
  <w:num w:numId="3" w16cid:durableId="805468951">
    <w:abstractNumId w:val="3"/>
  </w:num>
  <w:num w:numId="4" w16cid:durableId="698898000">
    <w:abstractNumId w:val="4"/>
  </w:num>
  <w:num w:numId="5" w16cid:durableId="832449276">
    <w:abstractNumId w:val="9"/>
  </w:num>
  <w:num w:numId="6" w16cid:durableId="1734036778">
    <w:abstractNumId w:val="1"/>
  </w:num>
  <w:num w:numId="7" w16cid:durableId="1839731379">
    <w:abstractNumId w:val="5"/>
  </w:num>
  <w:num w:numId="8" w16cid:durableId="176817264">
    <w:abstractNumId w:val="7"/>
  </w:num>
  <w:num w:numId="9" w16cid:durableId="1701127107">
    <w:abstractNumId w:val="6"/>
  </w:num>
  <w:num w:numId="10" w16cid:durableId="130226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A73D7"/>
    <w:rsid w:val="000C426B"/>
    <w:rsid w:val="000C5316"/>
    <w:rsid w:val="00152AFC"/>
    <w:rsid w:val="001553FB"/>
    <w:rsid w:val="001A4E8C"/>
    <w:rsid w:val="00263E43"/>
    <w:rsid w:val="002903B5"/>
    <w:rsid w:val="003258F3"/>
    <w:rsid w:val="0034641F"/>
    <w:rsid w:val="003A7A19"/>
    <w:rsid w:val="003E1B08"/>
    <w:rsid w:val="003F1ACC"/>
    <w:rsid w:val="00414A60"/>
    <w:rsid w:val="004704AD"/>
    <w:rsid w:val="004A0587"/>
    <w:rsid w:val="004B5700"/>
    <w:rsid w:val="00525183"/>
    <w:rsid w:val="00584227"/>
    <w:rsid w:val="005B3400"/>
    <w:rsid w:val="005C3C3C"/>
    <w:rsid w:val="005C414F"/>
    <w:rsid w:val="006679B6"/>
    <w:rsid w:val="0068119E"/>
    <w:rsid w:val="006A31F5"/>
    <w:rsid w:val="006B3DE2"/>
    <w:rsid w:val="006D2BB0"/>
    <w:rsid w:val="007F20C3"/>
    <w:rsid w:val="00814AEE"/>
    <w:rsid w:val="008712F0"/>
    <w:rsid w:val="009E766D"/>
    <w:rsid w:val="00AA2A16"/>
    <w:rsid w:val="00AE75FD"/>
    <w:rsid w:val="00AF74B2"/>
    <w:rsid w:val="00C150F9"/>
    <w:rsid w:val="00C24419"/>
    <w:rsid w:val="00C33A4A"/>
    <w:rsid w:val="00C52C12"/>
    <w:rsid w:val="00C77D10"/>
    <w:rsid w:val="00CA79ED"/>
    <w:rsid w:val="00CE6F3B"/>
    <w:rsid w:val="00D74F50"/>
    <w:rsid w:val="00D9345A"/>
    <w:rsid w:val="00EB0AA6"/>
    <w:rsid w:val="00ED33BE"/>
    <w:rsid w:val="00EE217A"/>
    <w:rsid w:val="00EE2AF0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24D6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https:/mul2-aatm.gov.am/tasks/382275/oneclick/1-Haytararutyun-porcaget-Kentr-or.docx?token=87cac8dacffab36624586eb36633fc7e</cp:keywords>
  <dc:description/>
  <cp:lastModifiedBy>user</cp:lastModifiedBy>
  <cp:revision>2</cp:revision>
  <dcterms:created xsi:type="dcterms:W3CDTF">2023-10-24T08:11:00Z</dcterms:created>
  <dcterms:modified xsi:type="dcterms:W3CDTF">2023-10-24T08:11:00Z</dcterms:modified>
</cp:coreProperties>
</file>