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BEAD" w14:textId="77777777" w:rsidR="00EE4013" w:rsidRPr="00EE4013" w:rsidRDefault="00EE4013" w:rsidP="00EE401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Էջմիածնի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պետ-տեսուչ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| 66-28.3-</w:t>
      </w:r>
      <w:proofErr w:type="spellStart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Ղ4</w:t>
      </w:r>
      <w:proofErr w:type="spellEnd"/>
      <w:r w:rsidRPr="00EE4013">
        <w:rPr>
          <w:rFonts w:ascii="Poppins" w:eastAsia="Times New Roman" w:hAnsi="Poppins" w:cs="Times New Roman"/>
          <w:color w:val="575962"/>
          <w:sz w:val="28"/>
          <w:szCs w:val="28"/>
        </w:rPr>
        <w:t>-2 | </w:t>
      </w:r>
      <w:hyperlink r:id="rId4" w:tgtFrame="_blank" w:history="1">
        <w:r w:rsidRPr="00EE401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(</w:t>
        </w:r>
        <w:proofErr w:type="spellStart"/>
        <w:r w:rsidRPr="00EE401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EE4013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)</w:t>
        </w:r>
      </w:hyperlink>
    </w:p>
    <w:p w14:paraId="4D92BE00" w14:textId="77777777" w:rsidR="00EE4013" w:rsidRPr="00EE4013" w:rsidRDefault="00EE4013" w:rsidP="00EE401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118FE6F6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ՀԱՅՏԱՐԱՐՈՂ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ՄԱՐՄԻՆ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14:paraId="589C207D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897534B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ՀԱՄԱՊԱՏԱՍԽԱՆ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ՄԱՐՄԻՆ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EE401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EE401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EE401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EE401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14:paraId="6063560F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5DE97A5A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09-01-2023</w:t>
      </w:r>
    </w:p>
    <w:p w14:paraId="6107C707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26B4CCF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13-01-2023</w:t>
      </w:r>
    </w:p>
    <w:p w14:paraId="696E5EF0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A3D10CE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ՄՐՑՈՒՅԹԻ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ՏԵՍԱԿ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14:paraId="23BA83BB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55C6F0E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10-02-2023 10:00:00</w:t>
      </w:r>
    </w:p>
    <w:p w14:paraId="061D48ED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C836199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1</w:t>
      </w:r>
    </w:p>
    <w:p w14:paraId="4743F895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5A44958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ԹԵՍՏԻ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ՏԵՒՈՂՈՒԹՅՈՒՆ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14:paraId="5A9E66F2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9E031AD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14-02-2023 15:00:00</w:t>
      </w:r>
    </w:p>
    <w:p w14:paraId="78DE7291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8DE11C6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1</w:t>
      </w:r>
    </w:p>
    <w:p w14:paraId="4A5C9E63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E35246A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ՀԱՐՑԱԶՐՈՒՅՑԻ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ԱՆՑԿԱՑՄԱՆ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ՁԵՒԱՉԱՓ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14:paraId="37C2D84A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48F06A4C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4A2AB02A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2B50AD4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EE4013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է),</w:t>
      </w:r>
    </w:p>
    <w:p w14:paraId="566D6378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չի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>),</w:t>
      </w:r>
    </w:p>
    <w:p w14:paraId="3D8DE77B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>,</w:t>
      </w:r>
    </w:p>
    <w:p w14:paraId="07F64150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>,</w:t>
      </w:r>
    </w:p>
    <w:p w14:paraId="0D34558F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EE4013">
        <w:rPr>
          <w:rFonts w:ascii="Roboto" w:eastAsia="Times New Roman" w:hAnsi="Roboto" w:cs="Times New Roman"/>
          <w:color w:val="7B7E8A"/>
        </w:rPr>
        <w:t>5.արական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14:paraId="2BC30AF8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3X4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>:</w:t>
      </w:r>
    </w:p>
    <w:p w14:paraId="74889286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14:paraId="366A14FE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B426EC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E4013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/https://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cso.gov.am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/internal-external-competitions/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ու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>:</w:t>
      </w:r>
    </w:p>
    <w:p w14:paraId="0045ECA0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15937525" w14:textId="77777777" w:rsidR="00EE4013" w:rsidRPr="00EE4013" w:rsidRDefault="00EE4013" w:rsidP="00EE401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5501B6B4" w14:textId="77777777" w:rsidR="00EE4013" w:rsidRPr="00EE4013" w:rsidRDefault="00000000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Աշխատակազմի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կառավարում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 xml:space="preserve"> (</w:t>
        </w:r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կատարողականի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կառավարում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>)</w:t>
        </w:r>
      </w:hyperlink>
    </w:p>
    <w:p w14:paraId="3DCAEA51" w14:textId="77777777" w:rsidR="00EE4013" w:rsidRPr="00EE4013" w:rsidRDefault="00000000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14:paraId="2C8C0A0E" w14:textId="77777777" w:rsidR="00EE4013" w:rsidRPr="00EE4013" w:rsidRDefault="00000000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14:paraId="136A92C1" w14:textId="77777777" w:rsidR="00EE4013" w:rsidRPr="00EE4013" w:rsidRDefault="00000000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Որոշումների</w:t>
        </w:r>
        <w:proofErr w:type="spellEnd"/>
        <w:r w:rsidR="00EE4013" w:rsidRPr="00EE401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="00EE4013" w:rsidRPr="00EE4013">
          <w:rPr>
            <w:rFonts w:ascii="Roboto" w:eastAsia="Times New Roman" w:hAnsi="Roboto" w:cs="Times New Roman"/>
            <w:color w:val="7B7E8A"/>
          </w:rPr>
          <w:t>կայացում</w:t>
        </w:r>
        <w:proofErr w:type="spellEnd"/>
      </w:hyperlink>
    </w:p>
    <w:p w14:paraId="7A8CBD84" w14:textId="77777777" w:rsidR="00576DD5" w:rsidRDefault="00576DD5" w:rsidP="00576DD5">
      <w:pPr>
        <w:shd w:val="clear" w:color="auto" w:fill="FFFFFF"/>
        <w:spacing w:before="450" w:after="150"/>
        <w:rPr>
          <w:rFonts w:ascii="Roboto" w:hAnsi="Roboto"/>
          <w:b/>
          <w:bCs/>
          <w:caps/>
          <w:color w:val="282A3C"/>
          <w:sz w:val="20"/>
          <w:szCs w:val="20"/>
        </w:rPr>
      </w:pPr>
      <w:r>
        <w:rPr>
          <w:rFonts w:ascii="Roboto" w:hAnsi="Roboto"/>
          <w:b/>
          <w:bCs/>
          <w:caps/>
          <w:color w:val="282A3C"/>
          <w:sz w:val="20"/>
          <w:szCs w:val="20"/>
        </w:rPr>
        <w:t>ՄԱՍՆԱԳԻՏԱԿԱՆ ԳԻՏԵԼԻՔՆԵՐ</w:t>
      </w:r>
    </w:p>
    <w:p w14:paraId="044F7521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9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/28․3/ /28.5/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Քաղաքացիական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դատավարության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օրենսգիրք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,</w:t>
        </w:r>
      </w:hyperlink>
    </w:p>
    <w:p w14:paraId="774D3659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27, 30, 139, 188)</w:t>
      </w:r>
    </w:p>
    <w:p w14:paraId="682AD97C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0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/28.3//28.5/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Վարչական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դատավարության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օրենսգիրք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,</w:t>
        </w:r>
      </w:hyperlink>
    </w:p>
    <w:p w14:paraId="4EE64C47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3, 130, 135, 170)</w:t>
      </w:r>
    </w:p>
    <w:p w14:paraId="74091EA6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1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Վարչական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իրավախախտումների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վերաբերյալ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օրենսգիրք</w:t>
        </w:r>
        <w:proofErr w:type="spellEnd"/>
      </w:hyperlink>
    </w:p>
    <w:p w14:paraId="1CE9C4DC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37, 247, 255, 275, 277, 282, 283)</w:t>
      </w:r>
    </w:p>
    <w:p w14:paraId="4F31FDD1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2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«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Պետական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սահմանի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մասին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»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օրենք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,</w:t>
        </w:r>
      </w:hyperlink>
    </w:p>
    <w:p w14:paraId="4BE32938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5,8, 10, 11,14, 16,19)</w:t>
      </w:r>
    </w:p>
    <w:p w14:paraId="64B13191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3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Ինֆորմատիկա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7-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րդ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դասարան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Դասագիրք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հանրակրթական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դպրոցի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համար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Ս.Ս.Ավետիսյան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,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Ա.Վ.Դանիելյան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Մասնագիտական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խմբագիր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՝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Ռ.Վ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Աղգաշյան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Երևան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2012,</w:t>
        </w:r>
      </w:hyperlink>
    </w:p>
    <w:p w14:paraId="7CC77AE9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բաժիններ</w:t>
      </w:r>
      <w:proofErr w:type="spellEnd"/>
      <w:r>
        <w:rPr>
          <w:rFonts w:ascii="Roboto" w:hAnsi="Roboto"/>
          <w:color w:val="575962"/>
          <w:sz w:val="20"/>
          <w:szCs w:val="20"/>
        </w:rPr>
        <w:t>՝ 1.1,1.2,1.3,1.5,2.2,2.3)</w:t>
      </w:r>
    </w:p>
    <w:p w14:paraId="0BC34AC9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4" w:anchor="p=2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Ինֆորմատիկա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8-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րդ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դասարան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Հանրակրթական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ավագ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դպրոցի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ընդհանուր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և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հումանիտար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հոսքերի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համար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Ս.Ս.Ավետիսյան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,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Ա.Վ.Դանիելյան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Մասնագիտական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խմբագիր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՝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Ռ.Վ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Աղգաշյան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։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Երևան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2013,</w:t>
        </w:r>
      </w:hyperlink>
    </w:p>
    <w:p w14:paraId="5E18CA86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բաժին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1.1, 1.2,2.1,)</w:t>
      </w:r>
    </w:p>
    <w:p w14:paraId="781E57C9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5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«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Գրավոր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խոսք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»,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ձեռնարկ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/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Վազգեն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Գաբրիելյան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,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երրորդ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լրամշակված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հրատարակչություն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 -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Եր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Լիմուշ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2012թ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.,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էջեր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39-40,71,73,74,93,94,98</w:t>
        </w:r>
      </w:hyperlink>
    </w:p>
    <w:p w14:paraId="3F1AA372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Գլուխ</w:t>
      </w:r>
      <w:proofErr w:type="spellEnd"/>
      <w:r>
        <w:rPr>
          <w:rFonts w:ascii="Roboto" w:hAnsi="Roboto"/>
          <w:color w:val="575962"/>
          <w:sz w:val="20"/>
          <w:szCs w:val="20"/>
        </w:rPr>
        <w:t xml:space="preserve"> 1)</w:t>
      </w:r>
    </w:p>
    <w:p w14:paraId="7BFD15C4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6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«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Տեսչական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մարմինների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մասին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»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օրենք</w:t>
        </w:r>
        <w:proofErr w:type="spellEnd"/>
      </w:hyperlink>
    </w:p>
    <w:p w14:paraId="3738F9BD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lastRenderedPageBreak/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3, 4, 5,6,7,8,11,12,13,15,17)</w:t>
      </w:r>
    </w:p>
    <w:p w14:paraId="1FD1931E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7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Սահմանադրություն</w:t>
        </w:r>
        <w:proofErr w:type="spellEnd"/>
      </w:hyperlink>
    </w:p>
    <w:p w14:paraId="46059601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4,5,6,31,34,50,51,57,88,90,124,125,131)</w:t>
      </w:r>
    </w:p>
    <w:p w14:paraId="5F586F5D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8" w:tgtFrame="_blank" w:history="1"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«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Քաղաքացիական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ծառայության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մասին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»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օրենք</w:t>
        </w:r>
        <w:proofErr w:type="spellEnd"/>
      </w:hyperlink>
    </w:p>
    <w:p w14:paraId="5EB53C2B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4,5,6,8,9,10,13,17,19,21,)</w:t>
      </w:r>
    </w:p>
    <w:p w14:paraId="69D22159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19" w:tgtFrame="_blank" w:history="1"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«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Նորմատիվ</w:t>
        </w:r>
        <w:proofErr w:type="spellEnd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իրավական</w:t>
        </w:r>
        <w:proofErr w:type="spellEnd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ակտերի</w:t>
        </w:r>
        <w:proofErr w:type="spellEnd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մասին</w:t>
        </w:r>
        <w:proofErr w:type="spellEnd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 xml:space="preserve">» 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282A3C"/>
            <w:sz w:val="20"/>
            <w:szCs w:val="20"/>
          </w:rPr>
          <w:t>օրենք</w:t>
        </w:r>
        <w:proofErr w:type="spellEnd"/>
      </w:hyperlink>
    </w:p>
    <w:p w14:paraId="3D564A78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2,7,9,10,13,14,16,20,31,34,36,42)</w:t>
      </w:r>
    </w:p>
    <w:p w14:paraId="3273B017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20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աշխատանքային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օրենսգիրք</w:t>
        </w:r>
        <w:proofErr w:type="spellEnd"/>
      </w:hyperlink>
    </w:p>
    <w:p w14:paraId="1B373BAC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4,5,74,91,94,139,147,148,158,159,192,223,226,227,240,249,)</w:t>
      </w:r>
    </w:p>
    <w:p w14:paraId="30F8FCBE" w14:textId="77777777" w:rsidR="00576DD5" w:rsidRDefault="00000000" w:rsidP="00576DD5">
      <w:pPr>
        <w:rPr>
          <w:rFonts w:ascii="Times New Roman" w:hAnsi="Times New Roman"/>
          <w:sz w:val="24"/>
          <w:szCs w:val="24"/>
        </w:rPr>
      </w:pPr>
      <w:hyperlink r:id="rId21" w:tgtFrame="_blank" w:history="1"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ՀՀ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քաղաքացիական</w:t>
        </w:r>
        <w:proofErr w:type="spellEnd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 xml:space="preserve"> </w:t>
        </w:r>
        <w:proofErr w:type="spellStart"/>
        <w:r w:rsidR="00576DD5">
          <w:rPr>
            <w:rStyle w:val="Hyperlink"/>
            <w:rFonts w:ascii="Roboto" w:hAnsi="Roboto"/>
            <w:color w:val="7B7E8A"/>
            <w:sz w:val="20"/>
            <w:szCs w:val="20"/>
          </w:rPr>
          <w:t>օրենսգիրք</w:t>
        </w:r>
        <w:proofErr w:type="spellEnd"/>
      </w:hyperlink>
    </w:p>
    <w:p w14:paraId="5B04D4E5" w14:textId="77777777" w:rsidR="00576DD5" w:rsidRDefault="00576DD5" w:rsidP="00576DD5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0"/>
          <w:szCs w:val="20"/>
        </w:rPr>
      </w:pPr>
      <w:r>
        <w:rPr>
          <w:rFonts w:ascii="Roboto" w:hAnsi="Roboto"/>
          <w:color w:val="575962"/>
          <w:sz w:val="20"/>
          <w:szCs w:val="20"/>
        </w:rPr>
        <w:t>(</w:t>
      </w:r>
      <w:proofErr w:type="spellStart"/>
      <w:r>
        <w:rPr>
          <w:rFonts w:ascii="Roboto" w:hAnsi="Roboto"/>
          <w:color w:val="575962"/>
          <w:sz w:val="20"/>
          <w:szCs w:val="20"/>
        </w:rPr>
        <w:t>հոդվածներ</w:t>
      </w:r>
      <w:proofErr w:type="spellEnd"/>
      <w:r>
        <w:rPr>
          <w:rFonts w:ascii="Roboto" w:hAnsi="Roboto"/>
          <w:color w:val="575962"/>
          <w:sz w:val="20"/>
          <w:szCs w:val="20"/>
        </w:rPr>
        <w:t>՝ 50,59,61,62,168,321,1078)</w:t>
      </w:r>
    </w:p>
    <w:p w14:paraId="63684728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ԱՇԽԱՏԱՎԱՐՁԻ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ՉԱՓ</w:t>
      </w:r>
      <w:proofErr w:type="spellEnd"/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322816 /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Երեք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քսաներկու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ութ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տասնվեց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/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ՀՀ</w:t>
      </w:r>
      <w:proofErr w:type="spellEnd"/>
      <w:r w:rsidRPr="00EE401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14:paraId="327EADF0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0E392F3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7589480B" w14:textId="77777777" w:rsidR="00EE4013" w:rsidRPr="00EE4013" w:rsidRDefault="00EE4013" w:rsidP="00EE401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14:paraId="2E9DD10C" w14:textId="77777777" w:rsidR="00EE4013" w:rsidRPr="00EE4013" w:rsidRDefault="00EE4013" w:rsidP="00EE401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E4013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E4013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EE4013">
        <w:rPr>
          <w:rFonts w:ascii="Roboto" w:eastAsia="Times New Roman" w:hAnsi="Roboto" w:cs="Times New Roman"/>
          <w:color w:val="282A3C"/>
        </w:rPr>
        <w:t>:</w:t>
      </w:r>
    </w:p>
    <w:p w14:paraId="7769875B" w14:textId="77777777" w:rsidR="00EE4013" w:rsidRPr="00EE4013" w:rsidRDefault="00EE4013" w:rsidP="00EE401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hyperlink r:id="rId22" w:history="1">
        <w:r w:rsidRPr="00EE401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267AB1A2" w14:textId="77777777" w:rsidR="00EE4013" w:rsidRPr="00EE4013" w:rsidRDefault="00EE4013" w:rsidP="00EE401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EE4013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EE401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EE4013">
        <w:rPr>
          <w:rFonts w:ascii="Roboto" w:eastAsia="Times New Roman" w:hAnsi="Roboto" w:cs="Times New Roman"/>
          <w:color w:val="7B7E8A"/>
        </w:rPr>
        <w:t>010-51-56-22</w:t>
      </w:r>
    </w:p>
    <w:p w14:paraId="4BFD6C31" w14:textId="77777777" w:rsidR="000D5C31" w:rsidRPr="00EE4013" w:rsidRDefault="000D5C31"/>
    <w:sectPr w:rsidR="000D5C31" w:rsidRPr="00EE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13"/>
    <w:rsid w:val="000D5C31"/>
    <w:rsid w:val="00576DD5"/>
    <w:rsid w:val="00A433BE"/>
    <w:rsid w:val="00E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1408"/>
  <w15:chartTrackingRefBased/>
  <w15:docId w15:val="{09227E6F-5A11-4DC3-9145-F9E75090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4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40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E4013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E4013"/>
  </w:style>
  <w:style w:type="character" w:customStyle="1" w:styleId="m-list-searchresult-item">
    <w:name w:val="m-list-search__result-item"/>
    <w:basedOn w:val="DefaultParagraphFont"/>
    <w:rsid w:val="00EE4013"/>
  </w:style>
  <w:style w:type="character" w:customStyle="1" w:styleId="m-list-searchresult-item-text">
    <w:name w:val="m-list-search__result-item-text"/>
    <w:basedOn w:val="DefaultParagraphFont"/>
    <w:rsid w:val="00EE4013"/>
  </w:style>
  <w:style w:type="character" w:customStyle="1" w:styleId="kt-widgetdata">
    <w:name w:val="kt-widget__data"/>
    <w:basedOn w:val="DefaultParagraphFont"/>
    <w:rsid w:val="00EE4013"/>
  </w:style>
  <w:style w:type="paragraph" w:styleId="NormalWeb">
    <w:name w:val="Normal (Web)"/>
    <w:basedOn w:val="Normal"/>
    <w:uiPriority w:val="99"/>
    <w:semiHidden/>
    <w:unhideWhenUsed/>
    <w:rsid w:val="00EE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EE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EE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E4013"/>
  </w:style>
  <w:style w:type="character" w:customStyle="1" w:styleId="kt-badge">
    <w:name w:val="kt-badge"/>
    <w:basedOn w:val="DefaultParagraphFont"/>
    <w:rsid w:val="00EE4013"/>
  </w:style>
  <w:style w:type="character" w:styleId="FollowedHyperlink">
    <w:name w:val="FollowedHyperlink"/>
    <w:basedOn w:val="DefaultParagraphFont"/>
    <w:uiPriority w:val="99"/>
    <w:semiHidden/>
    <w:unhideWhenUsed/>
    <w:rsid w:val="0057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3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20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0812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arlis.am/DocumentView.aspx?docid=1722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72116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s://www.arlis.am/DocumentView.aspx?docid=166295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37062" TargetMode="External"/><Relationship Id="rId20" Type="http://schemas.openxmlformats.org/officeDocument/2006/relationships/hyperlink" Target="https://www.arlis.am/DocumentView.aspx?docid=17215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s://www.arlis.am/DocumentView.aspx?docid=17236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://ijevanlib.ysu.am/gabrielyan_gravor_xosq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2534" TargetMode="External"/><Relationship Id="rId19" Type="http://schemas.openxmlformats.org/officeDocument/2006/relationships/hyperlink" Target="https://www.arlis.am/DocumentView.aspx?docid=152139" TargetMode="External"/><Relationship Id="rId4" Type="http://schemas.openxmlformats.org/officeDocument/2006/relationships/hyperlink" Target="https://cso.gov.am/competitions/5129/position-detail" TargetMode="External"/><Relationship Id="rId9" Type="http://schemas.openxmlformats.org/officeDocument/2006/relationships/hyperlink" Target="https://www.arlis.am/DocumentView.aspx?docid=172555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2023-01-09T08:38:00Z</dcterms:created>
  <dcterms:modified xsi:type="dcterms:W3CDTF">2023-01-09T08:38:00Z</dcterms:modified>
</cp:coreProperties>
</file>