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27D6" w14:textId="77777777" w:rsidR="00E71B18" w:rsidRPr="00E71B18" w:rsidRDefault="00E71B18" w:rsidP="00E71B18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| 66-28.1-</w:t>
      </w:r>
      <w:proofErr w:type="spellStart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Ղ5</w:t>
      </w:r>
      <w:proofErr w:type="spellEnd"/>
      <w:r w:rsidRPr="00E71B18">
        <w:rPr>
          <w:rFonts w:ascii="Poppins" w:eastAsia="Times New Roman" w:hAnsi="Poppins" w:cs="Times New Roman"/>
          <w:color w:val="575962"/>
          <w:sz w:val="28"/>
          <w:szCs w:val="28"/>
        </w:rPr>
        <w:t>-2 | </w:t>
      </w:r>
      <w:hyperlink r:id="rId4" w:tgtFrame="_blank" w:history="1">
        <w:r w:rsidRPr="00E71B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71B18">
          <w:rPr>
            <w:rFonts w:ascii="Arial" w:eastAsia="Times New Roman" w:hAnsi="Arial" w:cs="Arial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71B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438D274A" w14:textId="77777777" w:rsidR="00E71B18" w:rsidRPr="00E71B18" w:rsidRDefault="00E71B18" w:rsidP="00E71B18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1929271D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5ACE4638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668C582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6C6DED08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502B3FD2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>15-07-2022</w:t>
      </w:r>
    </w:p>
    <w:p w14:paraId="263C3521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ECF04A8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>21-07-2022</w:t>
      </w:r>
    </w:p>
    <w:p w14:paraId="16F2A0C9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50F0D51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5D7ED582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5D1CA72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>2022-08-16 15:00:00</w:t>
      </w:r>
    </w:p>
    <w:p w14:paraId="3C5058AC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1668F7B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1</w:t>
      </w:r>
    </w:p>
    <w:p w14:paraId="069B4917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E4F9DF2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1F6B154C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A1CC9EA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>18-08-2022 15:00:00</w:t>
      </w:r>
    </w:p>
    <w:p w14:paraId="6D7B16E2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629C621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1</w:t>
      </w:r>
    </w:p>
    <w:p w14:paraId="2BA2945D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7228C5A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236F26FF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A37D75B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4B4DAC47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DD7011F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71B1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է),</w:t>
      </w:r>
    </w:p>
    <w:p w14:paraId="3C530097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>),</w:t>
      </w:r>
    </w:p>
    <w:p w14:paraId="574A8449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>,</w:t>
      </w:r>
    </w:p>
    <w:p w14:paraId="60C1BFC8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>,</w:t>
      </w:r>
    </w:p>
    <w:p w14:paraId="03E73EA4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1B18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595ACB08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3X4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>:</w:t>
      </w:r>
    </w:p>
    <w:p w14:paraId="0B2BC741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2987B7D2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A3B766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71B1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>:</w:t>
      </w:r>
    </w:p>
    <w:p w14:paraId="61BFA22A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0FBD047F" w14:textId="77777777" w:rsidR="00E71B18" w:rsidRPr="00E71B18" w:rsidRDefault="00E71B18" w:rsidP="00E71B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61622A71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Աշխատակազմի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կառավարում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կատարողականի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կառավարում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>)</w:t>
        </w:r>
      </w:hyperlink>
    </w:p>
    <w:p w14:paraId="0E0314A2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Խնդրի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լուծում</w:t>
        </w:r>
        <w:proofErr w:type="spellEnd"/>
      </w:hyperlink>
    </w:p>
    <w:p w14:paraId="273B4DB0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Բարեվարքություն</w:t>
        </w:r>
        <w:proofErr w:type="spellEnd"/>
      </w:hyperlink>
    </w:p>
    <w:p w14:paraId="292033AD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Որոշումների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կայացում</w:t>
        </w:r>
        <w:proofErr w:type="spellEnd"/>
      </w:hyperlink>
    </w:p>
    <w:p w14:paraId="536B4C69" w14:textId="77777777" w:rsidR="00E71B18" w:rsidRPr="00E71B18" w:rsidRDefault="00E71B18" w:rsidP="00E71B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565F4CCF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Վարչական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իրավախախտումների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վերաբերյալ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օրենսգիրք</w:t>
        </w:r>
        <w:proofErr w:type="spellEnd"/>
      </w:hyperlink>
    </w:p>
    <w:p w14:paraId="211273EC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5BF5EC97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Ինֆորմատիկա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րդ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դասարան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Դասագիրք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հանրակրթական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դպրոցի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համար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Ս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Ս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Ավետիսյան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Վ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Դանիելյան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Մասնագիտական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խմբագիր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՝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Ռ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Վ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Աղգաշյան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Երևան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04823E1E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>՝ 1.1,1.2,1.3,1.5,2.2,2.3)</w:t>
      </w:r>
    </w:p>
    <w:p w14:paraId="1395AF89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Ինֆորմատիկա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րդ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դասարան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Հանրակրթական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ավագ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դպրոցի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ընդհանուր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և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հումանիտար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հոսքերի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համար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Ս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Ս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Ավետիսյան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Վ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Դանիելյան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Մասնագիտական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խմբագիր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՝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Ռ</w:t>
        </w:r>
        <w:r w:rsidR="00E71B18" w:rsidRPr="00E71B18">
          <w:rPr>
            <w:rFonts w:ascii="Roboto" w:eastAsia="Times New Roman" w:hAnsi="Roboto" w:cs="Times New Roman"/>
            <w:color w:val="7B7E8A"/>
          </w:rPr>
          <w:t>.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Վ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Աղգաշյան</w:t>
        </w:r>
        <w:proofErr w:type="spellEnd"/>
        <w:r w:rsidR="00E71B18" w:rsidRPr="00E71B18">
          <w:rPr>
            <w:rFonts w:ascii="Times New Roman" w:eastAsia="Times New Roman" w:hAnsi="Times New Roman" w:cs="Times New Roman"/>
            <w:color w:val="7B7E8A"/>
          </w:rPr>
          <w:t>։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Երևան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707BDBCE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5AAC6126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E71B18" w:rsidRPr="00E71B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Վիճակագրության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ընդհանուր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տեսություն</w:t>
        </w:r>
        <w:proofErr w:type="spellEnd"/>
        <w:r w:rsidR="00E71B18" w:rsidRPr="00E71B18">
          <w:rPr>
            <w:rFonts w:ascii="Roboto" w:eastAsia="Times New Roman" w:hAnsi="Roboto" w:cs="Roboto"/>
            <w:color w:val="7B7E8A"/>
          </w:rPr>
          <w:t>»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ուսումնական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ձեռնարկ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Ալեքսան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Պետրոսյան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r w:rsidR="00E71B18" w:rsidRPr="00E71B18">
          <w:rPr>
            <w:rFonts w:ascii="Roboto" w:eastAsia="Times New Roman" w:hAnsi="Roboto" w:cs="Roboto"/>
            <w:color w:val="7B7E8A"/>
          </w:rPr>
          <w:t>«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Էդիտ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Պրինտ</w:t>
        </w:r>
        <w:proofErr w:type="spellEnd"/>
        <w:r w:rsidR="00E71B18" w:rsidRPr="00E71B18">
          <w:rPr>
            <w:rFonts w:ascii="Roboto" w:eastAsia="Times New Roman" w:hAnsi="Roboto" w:cs="Roboto"/>
            <w:color w:val="7B7E8A"/>
          </w:rPr>
          <w:t>»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հրատարակչություն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Երևան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Roboto" w:eastAsia="Times New Roman" w:hAnsi="Roboto" w:cs="Times New Roman"/>
            <w:color w:val="7B7E8A"/>
          </w:rPr>
          <w:t>2007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թ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>.,</w:t>
        </w:r>
      </w:hyperlink>
    </w:p>
    <w:p w14:paraId="2217DDA0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089E0F68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E71B18" w:rsidRPr="00E71B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Գրավոր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խոսք</w:t>
        </w:r>
        <w:proofErr w:type="spellEnd"/>
        <w:r w:rsidR="00E71B18" w:rsidRPr="00E71B18">
          <w:rPr>
            <w:rFonts w:ascii="Roboto" w:eastAsia="Times New Roman" w:hAnsi="Roboto" w:cs="Roboto"/>
            <w:color w:val="7B7E8A"/>
          </w:rPr>
          <w:t>»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ձեռնարկ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Վազգեն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Գաբրիելյան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երրորդ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լրամշակված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հրատարակչություն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Եր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Լիմուշ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71B18" w:rsidRPr="00E71B18">
          <w:rPr>
            <w:rFonts w:ascii="Roboto" w:eastAsia="Times New Roman" w:hAnsi="Roboto" w:cs="Times New Roman"/>
            <w:color w:val="7B7E8A"/>
          </w:rPr>
          <w:t>2012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թ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.,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էջեր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32C1B8D0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1)</w:t>
      </w:r>
    </w:p>
    <w:p w14:paraId="4CDBC799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E71B18" w:rsidRPr="00E71B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Մարդու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արյան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և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դրա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բաղադրամասերի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դոնորության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և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փոխներարկումային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բժշկական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օգնության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մասին</w:t>
        </w:r>
        <w:proofErr w:type="spellEnd"/>
        <w:r w:rsidR="00E71B18" w:rsidRPr="00E71B18">
          <w:rPr>
            <w:rFonts w:ascii="Roboto" w:eastAsia="Times New Roman" w:hAnsi="Roboto" w:cs="Roboto"/>
            <w:color w:val="7B7E8A"/>
          </w:rPr>
          <w:t>»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օրենք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>,</w:t>
        </w:r>
      </w:hyperlink>
    </w:p>
    <w:p w14:paraId="26850FBA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4, 7, 9, 39)</w:t>
      </w:r>
    </w:p>
    <w:p w14:paraId="59B90F90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E71B18" w:rsidRPr="00E71B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Բնակչության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բժշկական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օգնության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և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սպասարկման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մասին</w:t>
        </w:r>
        <w:proofErr w:type="spellEnd"/>
        <w:r w:rsidR="00E71B18" w:rsidRPr="00E71B18">
          <w:rPr>
            <w:rFonts w:ascii="Roboto" w:eastAsia="Times New Roman" w:hAnsi="Roboto" w:cs="Roboto"/>
            <w:color w:val="7B7E8A"/>
          </w:rPr>
          <w:t>»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օրենք</w:t>
        </w:r>
        <w:proofErr w:type="spellEnd"/>
      </w:hyperlink>
    </w:p>
    <w:p w14:paraId="2B96DB9C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>՝ 2, 3, 8, 11-12, 28-29, 39, 47-48)</w:t>
      </w:r>
    </w:p>
    <w:p w14:paraId="5573B069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E71B18" w:rsidRPr="00E71B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Մարդուն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օրգաններ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և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կամ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հյուսվածքներ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փոխպատվաստելու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մասին</w:t>
        </w:r>
        <w:proofErr w:type="spellEnd"/>
        <w:r w:rsidR="00E71B18" w:rsidRPr="00E71B18">
          <w:rPr>
            <w:rFonts w:ascii="Roboto" w:eastAsia="Times New Roman" w:hAnsi="Roboto" w:cs="Roboto"/>
            <w:color w:val="7B7E8A"/>
          </w:rPr>
          <w:t>»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օրենք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>,</w:t>
        </w:r>
      </w:hyperlink>
    </w:p>
    <w:p w14:paraId="52438396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1, 2, 6, 11)</w:t>
      </w:r>
    </w:p>
    <w:p w14:paraId="031BEA5C" w14:textId="77777777" w:rsidR="00E71B18" w:rsidRPr="00E71B18" w:rsidRDefault="00000000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E71B18" w:rsidRPr="00E71B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Երեխաներին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կրծքով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կերակրման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խրախուսման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r w:rsidR="00E71B18" w:rsidRPr="00E71B18">
          <w:rPr>
            <w:rFonts w:ascii="Times New Roman" w:eastAsia="Times New Roman" w:hAnsi="Times New Roman" w:cs="Times New Roman"/>
            <w:color w:val="7B7E8A"/>
          </w:rPr>
          <w:t>և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մանկական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սննդի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շրջանառության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մասին</w:t>
        </w:r>
        <w:proofErr w:type="spellEnd"/>
        <w:r w:rsidR="00E71B18" w:rsidRPr="00E71B18">
          <w:rPr>
            <w:rFonts w:ascii="Roboto" w:eastAsia="Times New Roman" w:hAnsi="Roboto" w:cs="Roboto"/>
            <w:color w:val="7B7E8A"/>
          </w:rPr>
          <w:t>»</w:t>
        </w:r>
        <w:r w:rsidR="00E71B18" w:rsidRPr="00E71B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1B18" w:rsidRPr="00E71B18">
          <w:rPr>
            <w:rFonts w:ascii="Times New Roman" w:eastAsia="Times New Roman" w:hAnsi="Times New Roman" w:cs="Times New Roman"/>
            <w:color w:val="7B7E8A"/>
          </w:rPr>
          <w:t>օրենք</w:t>
        </w:r>
        <w:proofErr w:type="spellEnd"/>
        <w:r w:rsidR="00E71B18" w:rsidRPr="00E71B18">
          <w:rPr>
            <w:rFonts w:ascii="Roboto" w:eastAsia="Times New Roman" w:hAnsi="Roboto" w:cs="Times New Roman"/>
            <w:color w:val="7B7E8A"/>
          </w:rPr>
          <w:t>,</w:t>
        </w:r>
      </w:hyperlink>
    </w:p>
    <w:p w14:paraId="60FA8F3B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1B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1B18">
        <w:rPr>
          <w:rFonts w:ascii="Roboto" w:eastAsia="Times New Roman" w:hAnsi="Roboto" w:cs="Times New Roman"/>
          <w:color w:val="575962"/>
        </w:rPr>
        <w:t xml:space="preserve"> 4-6․1)</w:t>
      </w:r>
    </w:p>
    <w:p w14:paraId="0755B30A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 xml:space="preserve">212 309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ՀՀ</w:t>
      </w:r>
      <w:proofErr w:type="spellEnd"/>
      <w:r w:rsidRPr="00E71B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7DC240A0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0362A98" w14:textId="77777777" w:rsidR="00E71B18" w:rsidRPr="00E71B18" w:rsidRDefault="00E71B18" w:rsidP="00E71B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590CD56B" w14:textId="77777777" w:rsidR="00E71B18" w:rsidRPr="00E71B18" w:rsidRDefault="00E71B18" w:rsidP="00E71B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71B1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1B1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71B18">
        <w:rPr>
          <w:rFonts w:ascii="Roboto" w:eastAsia="Times New Roman" w:hAnsi="Roboto" w:cs="Times New Roman"/>
          <w:color w:val="282A3C"/>
        </w:rPr>
        <w:t>:</w:t>
      </w:r>
    </w:p>
    <w:p w14:paraId="5C645FA8" w14:textId="77777777" w:rsidR="00E71B18" w:rsidRPr="00E71B18" w:rsidRDefault="00E71B18" w:rsidP="00E71B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E71B1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11B69E8E" w14:textId="77777777" w:rsidR="00E71B18" w:rsidRPr="00E71B18" w:rsidRDefault="00E71B18" w:rsidP="00E71B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71B1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71B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1B18">
        <w:rPr>
          <w:rFonts w:ascii="Roboto" w:eastAsia="Times New Roman" w:hAnsi="Roboto" w:cs="Times New Roman"/>
          <w:color w:val="7B7E8A"/>
        </w:rPr>
        <w:t>010-51-56-22</w:t>
      </w:r>
    </w:p>
    <w:p w14:paraId="25ED5DFE" w14:textId="77777777" w:rsidR="00315494" w:rsidRDefault="00315494"/>
    <w:sectPr w:rsidR="0031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18"/>
    <w:rsid w:val="00315494"/>
    <w:rsid w:val="00427E5C"/>
    <w:rsid w:val="008508DC"/>
    <w:rsid w:val="00E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9CEB"/>
  <w15:chartTrackingRefBased/>
  <w15:docId w15:val="{8495CBB7-1A6B-42AA-A843-EE565657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1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1B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71B1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71B18"/>
  </w:style>
  <w:style w:type="character" w:customStyle="1" w:styleId="m-list-searchresult-item">
    <w:name w:val="m-list-search__result-item"/>
    <w:basedOn w:val="DefaultParagraphFont"/>
    <w:rsid w:val="00E71B18"/>
  </w:style>
  <w:style w:type="character" w:customStyle="1" w:styleId="m-list-searchresult-item-text">
    <w:name w:val="m-list-search__result-item-text"/>
    <w:basedOn w:val="DefaultParagraphFont"/>
    <w:rsid w:val="00E71B18"/>
  </w:style>
  <w:style w:type="character" w:customStyle="1" w:styleId="kt-widgetdata">
    <w:name w:val="kt-widget__data"/>
    <w:basedOn w:val="DefaultParagraphFont"/>
    <w:rsid w:val="00E71B18"/>
  </w:style>
  <w:style w:type="paragraph" w:styleId="NormalWeb">
    <w:name w:val="Normal (Web)"/>
    <w:basedOn w:val="Normal"/>
    <w:uiPriority w:val="99"/>
    <w:semiHidden/>
    <w:unhideWhenUsed/>
    <w:rsid w:val="00E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71B18"/>
  </w:style>
  <w:style w:type="character" w:customStyle="1" w:styleId="kt-badge">
    <w:name w:val="kt-badge"/>
    <w:basedOn w:val="DefaultParagraphFont"/>
    <w:rsid w:val="00E7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639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5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5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6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64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8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9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71751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9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0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813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6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20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49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508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3495/position-detail" TargetMode="Externa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://www.arlis.am/DocumentView.aspx?DocID=120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2022-07-15T13:58:00Z</dcterms:created>
  <dcterms:modified xsi:type="dcterms:W3CDTF">2022-07-15T13:58:00Z</dcterms:modified>
</cp:coreProperties>
</file>