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A4" w:rsidRDefault="005848A4" w:rsidP="005848A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 w:rsidRPr="005848A4">
        <w:rPr>
          <w:rFonts w:ascii="Poppins" w:eastAsia="Times New Roman" w:hAnsi="Poppins" w:cs="Times New Roman"/>
          <w:color w:val="575962"/>
          <w:sz w:val="27"/>
          <w:szCs w:val="27"/>
        </w:rPr>
        <w:t>Առողջապահական և աշխատանքի տեսչական մարմին | Երևան քաղաքի տարածքային կենտրոն | Առողջապահական և աշխատանքի տեսչական մարմնի Երևան քաղաքի տարածքային կենտրոնի աշխատանքային օրենսդրության վերահսկողության բաժնի պետ-տեսուչ| 66-28.1-Ղ5-5 | </w:t>
      </w:r>
    </w:p>
    <w:p w:rsidR="002B7C61" w:rsidRDefault="002B7C61" w:rsidP="005848A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2B7C61" w:rsidRDefault="002B7C61" w:rsidP="002B7C61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4" w:history="1">
        <w:r w:rsidRPr="001535D6">
          <w:rPr>
            <w:rStyle w:val="Hyperlink"/>
            <w:rFonts w:ascii="GHEA Grapalat" w:hAnsi="GHEA Grapalat" w:cs="Helvetica"/>
            <w:sz w:val="28"/>
            <w:szCs w:val="28"/>
          </w:rPr>
          <w:t>Անձնագ</w:t>
        </w:r>
        <w:r w:rsidRPr="001535D6">
          <w:rPr>
            <w:rStyle w:val="Hyperlink"/>
            <w:rFonts w:ascii="GHEA Grapalat" w:hAnsi="GHEA Grapalat" w:cs="Helvetica"/>
            <w:sz w:val="28"/>
            <w:szCs w:val="28"/>
            <w:lang w:val="hy-AM"/>
          </w:rPr>
          <w:t>րի</w:t>
        </w:r>
      </w:hyperlink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և </w:t>
      </w:r>
      <w:hyperlink r:id="rId5" w:history="1">
        <w:r w:rsidRPr="00E57CB1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թեսթի</w:t>
        </w:r>
      </w:hyperlink>
      <w:bookmarkStart w:id="0" w:name="_GoBack"/>
      <w:bookmarkEnd w:id="0"/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 w:rsidRPr="00304E53">
        <w:rPr>
          <w:rFonts w:ascii="GHEA Grapalat" w:hAnsi="GHEA Grapalat" w:cs="Helvetica"/>
          <w:sz w:val="28"/>
          <w:szCs w:val="28"/>
        </w:rPr>
        <w:t>ձևանմուշը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կցվում է) </w:t>
      </w:r>
    </w:p>
    <w:p w:rsidR="002B7C61" w:rsidRPr="005848A4" w:rsidRDefault="002B7C61" w:rsidP="005848A4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5848A4" w:rsidRPr="005848A4" w:rsidRDefault="005848A4" w:rsidP="005848A4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5848A4">
        <w:rPr>
          <w:rFonts w:ascii="inherit" w:eastAsia="Times New Roman" w:hAnsi="inherit" w:cs="Times New Roman"/>
          <w:color w:val="FFFFFF"/>
          <w:sz w:val="36"/>
          <w:szCs w:val="36"/>
        </w:rPr>
        <w:t>   17-05-2021</w:t>
      </w:r>
    </w:p>
    <w:p w:rsid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ՄՐՑՈՒՅԹԻ ՏԵՍԱԿ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Արտաքին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ՓԱՍՏԱԹՂԹԵՐԻ ՑԱՆԿ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1. դիմում (կցվում է),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2. անձնագիր և/կամ նույնականացման քարտ՝ լուսապատճեններով (եթե անձը նույնականացման կամ սոցիալական քարտ չի ներկայացնում, ապա անհրաժեշտ է ներկայացնել անձին հանրային ծառայության համարանիշ տրամադրելու մասին տեղեկանք կամ հանրային ծառայության համարանիշի տրամադրումից հրաժարվելու մասին տեղեկանք՝ լուսապատճեններով),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3. բարձրագույն կրթությունը հավաստող փաստաթուղթ՝ լուսապատճենով,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4. աշխատանքային գործունեությունը հավաստող փաստաթուղթ՝ լուսապատճենով,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5.արական սեռի անձինք՝ նաև զինվորական գրքույկ՝ պատճենով կամ դրան փոխարինող ժամանակավոր զորակոչային տեղամասին կցագրման վկայական՝ լուսապատճենով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ind w:right="57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i/>
          <w:iCs/>
          <w:color w:val="7B7E8A"/>
          <w:sz w:val="24"/>
          <w:szCs w:val="24"/>
          <w:lang w:val="hy-AM"/>
        </w:rPr>
        <w:t>6. մեկ լուսանկար՝ 3X4 չափսի: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ՓԱՍՏԱԹՂԹԵՐՆ ԱՌՑԱՆՑ ՆԵՐԿԱՅԱՑՆԵԼՈՒ ԸՆԹԱՑԱԿԱՐԳ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</w:t>
      </w:r>
      <w:hyperlink r:id="rId6" w:history="1">
        <w:r w:rsidRPr="005848A4">
          <w:rPr>
            <w:rFonts w:ascii="Poppins" w:eastAsia="Times New Roman" w:hAnsi="Poppins" w:cs="Times New Roman"/>
            <w:color w:val="0000FF"/>
            <w:sz w:val="24"/>
            <w:szCs w:val="24"/>
          </w:rPr>
          <w:t>https://cso.gov.am/internal-external-competitions</w:t>
        </w:r>
      </w:hyperlink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/ առցանց լրացնելով 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ՓԱՍՏԱԹՂԹԵՐԻ ՆԵՐԿԱՅԱՑՄԱՆ ՎԵՋՆԱԺԱՄԿԵՏ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06-04-2021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ՓՈՒԼԻ ՄԵԿՆԱՐԿԱՅԻՆ ԱՄՍԱԹԻՎ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17-05-2021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ԹԵՍՏԻ ՓՈՒԼԻ ՄԵԿՆԱՐԿԱՅԻՆ ԺԱՄ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14:30:00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ԹԵՍՏԱՎՈՐՄԱՆ ԱՆՑԿԱՑՄԱՆ ՎԱՅՐ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lastRenderedPageBreak/>
        <w:t xml:space="preserve">ԹԵՍՏԻ ՏԵՒՈՂՈՒԹՅՈՒՆ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90 րոպե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ԲՆԱԳԱՎԱՌՆԵՐ</w:t>
      </w:r>
    </w:p>
    <w:p w:rsidR="005848A4" w:rsidRPr="005848A4" w:rsidRDefault="005848A4" w:rsidP="005848A4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ԱՆՀՐԱԺԵՇՏ ԿՈՄՊԵՏԵՆՑԻԱՆԵՐ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7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Որոշումների կայացում</w:t>
        </w:r>
      </w:hyperlink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8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Բարեվարքություն</w:t>
        </w:r>
      </w:hyperlink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9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Աշխատակազմի կառավարում (կատարողականի կառավարում)</w:t>
        </w:r>
      </w:hyperlink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0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Խնդրի լուծում</w:t>
        </w:r>
      </w:hyperlink>
    </w:p>
    <w:p w:rsidR="005848A4" w:rsidRPr="005848A4" w:rsidRDefault="005848A4" w:rsidP="005848A4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ՄԱՍՆԱԳԻՏԱԿԱՆ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1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/28.3/ /28.4/ /28.5/ /27․2/ Վարչական իրավախախտումների վերաբերյալ օրենսգիրք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 37, 247, 255, 275, 277, 282, 283)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2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/28.3/ /28.5/ /28.6/ «Պետական սահմանի մասին» ՀՀ օրենք,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 5,8, 10, 11,14, 16,19)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3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(բաժիններ՝ 1.1,1.2,1.3,1.5,2.2,2.3)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4" w:anchor="p=2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(բաժին 1.1, 1.2,2.1,)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5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(բաժին 1.2, 2.2, 2.3, 3.3)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6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(Գլուխ 1)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7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/28.3/ /28.5/ «Մարդու վերարտադրողական առողջության և վերարտադրողական իրավունքների մասին» օրենք,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 6, 7, 13, 15)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8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/27․2/ /28.4/ «Բնակչության բժշկական օգնության և սպասարկման մասին»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 2, 3, 8, 11-12, 28-29, 39, 47-48)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19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/27․2/ /28.4/ «Երեխաներին կրծքով կերակրման խրախուսման և մանկական սննդի շրջանառության մասին» օրենք,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lastRenderedPageBreak/>
        <w:t>(հոդված 4-6․1)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0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/27.6/ Քաղաքացիական դատավարության օրենսգիրք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(հոդվածքներ՝ 17, 27, 33, 101, 105)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1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/27.6/ Վարչական դատավարության օրենսգիրք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72, 78, 140, 141, 146, 199,)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2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/27.6/ «Տեսչական մարմինների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4, 5,6,7,8,11,12,13,15,17)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3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/27.6/ «Վարչարարության հիմունքների և վարչական վարույթի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3, 20, 30,31,32,33,35,36,45, 46, 47,50,54,58,60, 66,)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4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/27.7/ «ՀՀ-ում ստուգումների կազմակերպման և անցկացման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 2.1, 3,4,6,)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5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/27.7/ «ՀՀ բնակչության սանիտարահամճարակային անվտանգության ապահովման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 6,7,9,10,24)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6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/27.7/ «Լիցենզավորման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(հոդվածնր 3,7,8,26,35)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7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/28.6/ Սահմանադրություն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4,5,6,31,34,50,51,57,88,90,124,125,131)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8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/28.6/ «Քաղաքացիական ծառայության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4,5,6,8,9,10,13,17,19,21,)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29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/28.6/ «Նորմատիվ իրավական ակտերի մասին» ՀՀ օրենք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2,7,9,10,13,14,16,20,31,34,36,42)</w:t>
      </w:r>
    </w:p>
    <w:p w:rsidR="005848A4" w:rsidRPr="005848A4" w:rsidRDefault="00E57CB1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hyperlink r:id="rId30" w:tgtFrame="_blank" w:history="1">
        <w:r w:rsidR="005848A4" w:rsidRPr="005848A4">
          <w:rPr>
            <w:rFonts w:ascii="Poppins" w:eastAsia="Times New Roman" w:hAnsi="Poppins" w:cs="Times New Roman"/>
            <w:color w:val="7B7E8A"/>
            <w:sz w:val="24"/>
            <w:szCs w:val="24"/>
          </w:rPr>
          <w:t>ՀՀ աշխատանքային օրենսգիրք</w:t>
        </w:r>
      </w:hyperlink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(հոդվածներ՝ 4,5,74,91,94,139,147,148,158,159,192,223,226,227,240,249,)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ԱՄՍԱԹԻՎ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 xml:space="preserve">19-05-2021 14:30:00 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ՎԱՅՐ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Ք. Երևան, Հանրապետության հրապարակ, Կառավարական տուն 1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ՀԱՐՑԱԶՐՈՒՅՑԻ ԱՆՑԿԱՑՄԱՆ ՁԵՒԱՉԱՓ </w:t>
      </w:r>
      <w:r w:rsidRPr="005848A4">
        <w:rPr>
          <w:rFonts w:ascii="Poppins" w:eastAsia="Times New Roman" w:hAnsi="Poppins" w:cs="Times New Roman"/>
          <w:color w:val="575962"/>
          <w:sz w:val="24"/>
          <w:szCs w:val="24"/>
        </w:rPr>
        <w:t>Հարցարան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ՀԻՄՆԱԿԱՆ ԱՇԽԱՏԱՎԱՐՁԻ ՉԱՓ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212 309 ՀՀ դրամ</w:t>
      </w: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</w:p>
    <w:p w:rsidR="005848A4" w:rsidRPr="005848A4" w:rsidRDefault="005848A4" w:rsidP="00584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>ԱՆՁՆԱԿԱՆ ՈՐԱԿՆԵՐ</w:t>
      </w:r>
    </w:p>
    <w:p w:rsidR="005848A4" w:rsidRPr="005848A4" w:rsidRDefault="005848A4" w:rsidP="005848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8A4">
        <w:rPr>
          <w:rFonts w:ascii="Poppins" w:eastAsia="Times New Roman" w:hAnsi="Poppins" w:cs="Times New Roman"/>
          <w:color w:val="7B7E8A"/>
          <w:sz w:val="24"/>
          <w:szCs w:val="24"/>
          <w:lang w:val="hy-AM"/>
        </w:rPr>
        <w:lastRenderedPageBreak/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5848A4" w:rsidRPr="005848A4" w:rsidRDefault="005848A4" w:rsidP="005848A4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ԷԼԵԿՏՐՈՆԱՅԻՆ ՀԱՍՑԵ </w:t>
      </w:r>
      <w:hyperlink r:id="rId31" w:history="1">
        <w:r w:rsidRPr="005848A4">
          <w:rPr>
            <w:rStyle w:val="Hyperlink"/>
            <w:rFonts w:ascii="Poppins" w:eastAsia="Times New Roman" w:hAnsi="Poppins" w:cs="Times New Roman"/>
            <w:sz w:val="24"/>
            <w:szCs w:val="24"/>
          </w:rPr>
          <w:t>melanya.khupelyan@gov.am</w:t>
        </w:r>
      </w:hyperlink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 xml:space="preserve"> </w:t>
      </w:r>
    </w:p>
    <w:p w:rsidR="005848A4" w:rsidRPr="005848A4" w:rsidRDefault="005848A4" w:rsidP="005848A4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ՀԱՍՑԵ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ք. Երևան, Արմենակ Արմենակյան փող., 129 շենք</w:t>
      </w:r>
    </w:p>
    <w:p w:rsidR="005848A4" w:rsidRPr="005848A4" w:rsidRDefault="005848A4" w:rsidP="005848A4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ՀԵՌԱԽՈՍԱՀԱՄԱՐ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 xml:space="preserve">+37410-51-56-22 </w:t>
      </w:r>
    </w:p>
    <w:p w:rsidR="005848A4" w:rsidRPr="005848A4" w:rsidRDefault="005848A4" w:rsidP="005848A4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4"/>
          <w:szCs w:val="24"/>
        </w:rPr>
      </w:pPr>
      <w:r w:rsidRPr="005848A4">
        <w:rPr>
          <w:rFonts w:ascii="Poppins" w:eastAsia="Times New Roman" w:hAnsi="Poppins" w:cs="Times New Roman"/>
          <w:b/>
          <w:bCs/>
          <w:caps/>
          <w:color w:val="282A3C"/>
          <w:sz w:val="24"/>
          <w:szCs w:val="24"/>
        </w:rPr>
        <w:t xml:space="preserve">ՀՐԱՊԱՐԱԿՄԱՆ ԱՄՍԱԹԻՎ </w:t>
      </w:r>
      <w:r w:rsidRPr="005848A4">
        <w:rPr>
          <w:rFonts w:ascii="Poppins" w:eastAsia="Times New Roman" w:hAnsi="Poppins" w:cs="Times New Roman"/>
          <w:color w:val="7B7E8A"/>
          <w:sz w:val="24"/>
          <w:szCs w:val="24"/>
        </w:rPr>
        <w:t>31-03-2021</w:t>
      </w:r>
    </w:p>
    <w:p w:rsidR="00EB56C6" w:rsidRDefault="00EB56C6"/>
    <w:sectPr w:rsidR="00EB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A4"/>
    <w:rsid w:val="001535D6"/>
    <w:rsid w:val="002B7C61"/>
    <w:rsid w:val="005848A4"/>
    <w:rsid w:val="00636229"/>
    <w:rsid w:val="0088671F"/>
    <w:rsid w:val="00E57CB1"/>
    <w:rsid w:val="00E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E962E-590B-491A-98A8-0DFA8E3B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8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2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523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87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://www.arlis.am/DocumentView.aspx?DocID=144765" TargetMode="External"/><Relationship Id="rId26" Type="http://schemas.openxmlformats.org/officeDocument/2006/relationships/hyperlink" Target="https://www.arlis.am/DocumentView.aspx?DocID=1500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6720" TargetMode="External"/><Relationship Id="rId7" Type="http://schemas.openxmlformats.org/officeDocument/2006/relationships/hyperlink" Target="https://www.gov.am/u_files/file/Haytararutyunner/7.pdf" TargetMode="External"/><Relationship Id="rId12" Type="http://schemas.openxmlformats.org/officeDocument/2006/relationships/hyperlink" Target="http://www.arlis.am/DocumentView.aspx?DocID=137225" TargetMode="External"/><Relationship Id="rId17" Type="http://schemas.openxmlformats.org/officeDocument/2006/relationships/hyperlink" Target="http://www.arlis.am/DocumentView.aspx?DocID=139000" TargetMode="External"/><Relationship Id="rId25" Type="http://schemas.openxmlformats.org/officeDocument/2006/relationships/hyperlink" Target="https://www.arlis.am/DocumentView.aspx?DocID=14584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ijevanlib.ysu.am/gabrielyan_gravor_xosq/" TargetMode="External"/><Relationship Id="rId20" Type="http://schemas.openxmlformats.org/officeDocument/2006/relationships/hyperlink" Target="http://www.arlis.am/DocumentView.aspx?DocID=146495" TargetMode="External"/><Relationship Id="rId29" Type="http://schemas.openxmlformats.org/officeDocument/2006/relationships/hyperlink" Target="https://www.arlis.am/DocumentView.aspx?DocID=142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www.arlis.am/DocumentView.aspx?DocID=146718" TargetMode="External"/><Relationship Id="rId24" Type="http://schemas.openxmlformats.org/officeDocument/2006/relationships/hyperlink" Target="https://www.arlis.am/DocumentView.aspx?DocID=14508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hlib.am/wp-content/uploads/2021/03/Zevanmus-9.pdf" TargetMode="External"/><Relationship Id="rId15" Type="http://schemas.openxmlformats.org/officeDocument/2006/relationships/hyperlink" Target="http://ijevanlib.ysu.am/vichakagrutyan_yndhanur_tesutyun/" TargetMode="External"/><Relationship Id="rId23" Type="http://schemas.openxmlformats.org/officeDocument/2006/relationships/hyperlink" Target="http://www.arlis.am/DocumentView.aspx?DocID=144936" TargetMode="External"/><Relationship Id="rId28" Type="http://schemas.openxmlformats.org/officeDocument/2006/relationships/hyperlink" Target="https://www.arlis.am/DocumentView.aspx?DocID=138910" TargetMode="External"/><Relationship Id="rId10" Type="http://schemas.openxmlformats.org/officeDocument/2006/relationships/hyperlink" Target="https://www.gov.am/u_files/file/Haytararutyunner/4.pdf" TargetMode="External"/><Relationship Id="rId19" Type="http://schemas.openxmlformats.org/officeDocument/2006/relationships/hyperlink" Target="http://www.arlis.am/DocumentView.aspx?DocID=120786" TargetMode="External"/><Relationship Id="rId31" Type="http://schemas.openxmlformats.org/officeDocument/2006/relationships/hyperlink" Target="mailto:melanya.khupelyan@gov.am" TargetMode="External"/><Relationship Id="rId4" Type="http://schemas.openxmlformats.org/officeDocument/2006/relationships/hyperlink" Target="https://www.hlib.am/wp-content/uploads/2021/03/66-28.1-&#1346;5-5.docx" TargetMode="External"/><Relationship Id="rId9" Type="http://schemas.openxmlformats.org/officeDocument/2006/relationships/hyperlink" Target="https://www.gov.am/u_files/file/Haytararutyunner/1.pdf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hyperlink" Target="http://www.arlis.am/DocumentView.aspx?DocID=137062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4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7</cp:revision>
  <dcterms:created xsi:type="dcterms:W3CDTF">2021-03-31T11:40:00Z</dcterms:created>
  <dcterms:modified xsi:type="dcterms:W3CDTF">2021-03-31T12:27:00Z</dcterms:modified>
</cp:coreProperties>
</file>