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E9" w:rsidRPr="007A2BCF" w:rsidRDefault="006633E9" w:rsidP="006633E9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A2BCF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:rsidR="006633E9" w:rsidRPr="007A2BCF" w:rsidRDefault="006633E9" w:rsidP="006633E9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7A2BCF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6633E9" w:rsidRPr="007A2BCF" w:rsidRDefault="006633E9" w:rsidP="006633E9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3.13</w:t>
      </w: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bCs/>
          <w:sz w:val="22"/>
          <w:szCs w:val="22"/>
          <w:lang w:val="af-ZA" w:eastAsia="en-US"/>
        </w:rPr>
      </w:pPr>
      <w:r w:rsidRPr="007A2BCF">
        <w:rPr>
          <w:rFonts w:ascii="GHEA Grapalat" w:eastAsia="Batang" w:hAnsi="GHEA Grapalat"/>
          <w:b/>
          <w:bCs/>
          <w:sz w:val="22"/>
          <w:szCs w:val="22"/>
          <w:lang w:val="hy-AM" w:eastAsia="en-US"/>
        </w:rPr>
        <w:t>Լաբորատոր-գործիքային ախտորոշիչ հետազոտությունների իրականացմ</w:t>
      </w:r>
      <w:r>
        <w:rPr>
          <w:rFonts w:ascii="GHEA Grapalat" w:eastAsia="Batang" w:hAnsi="GHEA Grapalat"/>
          <w:b/>
          <w:bCs/>
          <w:sz w:val="22"/>
          <w:szCs w:val="22"/>
          <w:lang w:val="hy-AM" w:eastAsia="en-US"/>
        </w:rPr>
        <w:t>ան</w:t>
      </w:r>
      <w:r w:rsidRPr="00D86383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t xml:space="preserve"> վերահսկողություն</w:t>
      </w:r>
    </w:p>
    <w:p w:rsidR="006633E9" w:rsidRPr="007A2BCF" w:rsidRDefault="006633E9" w:rsidP="006633E9">
      <w:pPr>
        <w:jc w:val="center"/>
        <w:rPr>
          <w:rFonts w:ascii="GHEA Grapalat" w:eastAsia="Batang" w:hAnsi="GHEA Grapalat" w:cs="Arial Armenian"/>
          <w:b/>
          <w:sz w:val="22"/>
          <w:szCs w:val="22"/>
          <w:lang w:val="af-ZA"/>
        </w:rPr>
      </w:pPr>
      <w:r w:rsidRPr="007A2BCF">
        <w:rPr>
          <w:rFonts w:ascii="GHEA Grapalat" w:eastAsia="Batang" w:hAnsi="GHEA Grapalat" w:cs="Arial Armenian"/>
          <w:b/>
          <w:bCs/>
          <w:color w:val="000000"/>
          <w:sz w:val="22"/>
          <w:szCs w:val="22"/>
          <w:lang w:val="af-ZA"/>
        </w:rPr>
        <w:t xml:space="preserve">Q  </w:t>
      </w:r>
      <w:r w:rsidRPr="007A2BCF">
        <w:rPr>
          <w:rFonts w:ascii="GHEA Grapalat" w:eastAsia="Batang" w:hAnsi="GHEA Grapalat" w:cs="Arial Armenian"/>
          <w:b/>
          <w:sz w:val="22"/>
          <w:szCs w:val="22"/>
          <w:lang w:val="hy-AM"/>
        </w:rPr>
        <w:t>86</w:t>
      </w:r>
      <w:r w:rsidRPr="007A2BCF">
        <w:rPr>
          <w:rFonts w:ascii="Cambria Math" w:eastAsia="Batang" w:hAnsi="Cambria Math" w:cs="Cambria Math"/>
          <w:b/>
          <w:sz w:val="22"/>
          <w:szCs w:val="22"/>
          <w:lang w:val="hy-AM"/>
        </w:rPr>
        <w:t>.</w:t>
      </w:r>
      <w:r w:rsidRPr="007A2BCF">
        <w:rPr>
          <w:rFonts w:ascii="GHEA Grapalat" w:eastAsia="Batang" w:hAnsi="GHEA Grapalat" w:cs="Arial Armenian"/>
          <w:b/>
          <w:sz w:val="22"/>
          <w:szCs w:val="22"/>
          <w:lang w:val="hy-AM"/>
        </w:rPr>
        <w:t>10,  86</w:t>
      </w:r>
      <w:r w:rsidRPr="007A2BCF">
        <w:rPr>
          <w:rFonts w:ascii="Cambria Math" w:eastAsia="Batang" w:hAnsi="Cambria Math" w:cs="Cambria Math"/>
          <w:b/>
          <w:sz w:val="22"/>
          <w:szCs w:val="22"/>
          <w:lang w:val="hy-AM"/>
        </w:rPr>
        <w:t>.</w:t>
      </w:r>
      <w:r w:rsidRPr="007A2BCF">
        <w:rPr>
          <w:rFonts w:ascii="GHEA Grapalat" w:eastAsia="Batang" w:hAnsi="GHEA Grapalat" w:cs="Arial Armenian"/>
          <w:b/>
          <w:sz w:val="22"/>
          <w:szCs w:val="22"/>
          <w:lang w:val="hy-AM"/>
        </w:rPr>
        <w:t>21, 86</w:t>
      </w:r>
      <w:r w:rsidRPr="007A2BCF">
        <w:rPr>
          <w:rFonts w:ascii="Cambria Math" w:eastAsia="Batang" w:hAnsi="Cambria Math" w:cs="Cambria Math"/>
          <w:b/>
          <w:sz w:val="22"/>
          <w:szCs w:val="22"/>
          <w:lang w:val="hy-AM"/>
        </w:rPr>
        <w:t>.</w:t>
      </w:r>
      <w:r w:rsidRPr="007A2BCF">
        <w:rPr>
          <w:rFonts w:ascii="GHEA Grapalat" w:eastAsia="Batang" w:hAnsi="GHEA Grapalat" w:cs="Arial Armenian"/>
          <w:b/>
          <w:sz w:val="22"/>
          <w:szCs w:val="22"/>
          <w:lang w:val="hy-AM"/>
        </w:rPr>
        <w:t xml:space="preserve">90 </w:t>
      </w:r>
      <w:r w:rsidRPr="007A2BCF">
        <w:rPr>
          <w:rFonts w:ascii="GHEA Grapalat" w:eastAsia="Batang" w:hAnsi="GHEA Grapalat" w:cs="Sylfaen"/>
          <w:b/>
          <w:sz w:val="22"/>
          <w:szCs w:val="22"/>
          <w:lang w:val="af-ZA"/>
        </w:rPr>
        <w:t>(</w:t>
      </w:r>
      <w:r w:rsidRPr="007A2BCF">
        <w:rPr>
          <w:rFonts w:ascii="GHEA Grapalat" w:eastAsia="Batang" w:hAnsi="GHEA Grapalat" w:cs="Sylfaen"/>
          <w:b/>
          <w:sz w:val="22"/>
          <w:szCs w:val="22"/>
          <w:lang w:val="hy-AM"/>
        </w:rPr>
        <w:t>ՏԳՏԴ</w:t>
      </w:r>
      <w:r w:rsidRPr="007A2BCF">
        <w:rPr>
          <w:rFonts w:ascii="GHEA Grapalat" w:eastAsia="Batang" w:hAnsi="GHEA Grapalat" w:cs="Arial Armenian"/>
          <w:b/>
          <w:sz w:val="22"/>
          <w:szCs w:val="22"/>
          <w:lang w:val="af-ZA"/>
        </w:rPr>
        <w:t>)</w:t>
      </w:r>
    </w:p>
    <w:p w:rsidR="006633E9" w:rsidRPr="007A2BCF" w:rsidRDefault="006633E9" w:rsidP="006633E9">
      <w:pPr>
        <w:jc w:val="center"/>
        <w:rPr>
          <w:rFonts w:ascii="GHEA Grapalat" w:eastAsia="Batang" w:hAnsi="GHEA Grapalat" w:cs="Arial Armenian"/>
          <w:b/>
          <w:noProof/>
          <w:sz w:val="22"/>
          <w:szCs w:val="22"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/>
          <w:b/>
          <w:bCs/>
          <w:color w:val="000000"/>
          <w:sz w:val="22"/>
          <w:szCs w:val="22"/>
          <w:lang w:val="hy-AM"/>
        </w:rPr>
      </w:pPr>
      <w:r w:rsidRPr="007A2BCF">
        <w:rPr>
          <w:rFonts w:ascii="GHEA Grapalat" w:eastAsia="Batang" w:hAnsi="GHEA Grapalat" w:cs="Arial Armenian"/>
          <w:b/>
          <w:noProof/>
          <w:sz w:val="22"/>
          <w:szCs w:val="22"/>
          <w:lang w:val="hy-AM"/>
        </w:rPr>
        <w:t>ՏԻՏՂՈՍԱԹԵՐԹ</w:t>
      </w:r>
    </w:p>
    <w:p w:rsidR="006633E9" w:rsidRPr="007A2BCF" w:rsidRDefault="006633E9" w:rsidP="006633E9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6633E9" w:rsidRPr="007A2BCF" w:rsidRDefault="006633E9" w:rsidP="006633E9">
      <w:pPr>
        <w:tabs>
          <w:tab w:val="left" w:pos="0"/>
        </w:tabs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</w:t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af-ZA"/>
        </w:rPr>
        <w:t xml:space="preserve"> </w:t>
      </w:r>
      <w:bookmarkStart w:id="0" w:name="_GoBack"/>
      <w:bookmarkEnd w:id="0"/>
      <w:r w:rsidRPr="007A2BCF">
        <w:rPr>
          <w:rFonts w:ascii="GHEA Grapalat" w:eastAsia="Arial Unicode MS" w:hAnsi="GHEA Grapalat" w:cs="Arial Unicode MS"/>
          <w:noProof/>
          <w:lang w:val="af-ZA"/>
        </w:rPr>
        <w:t xml:space="preserve">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</w:t>
      </w:r>
      <w:r w:rsidRPr="007A2BCF">
        <w:rPr>
          <w:rFonts w:ascii="GHEA Grapalat" w:eastAsia="Arial Unicode MS" w:hAnsi="GHEA Grapalat" w:cs="Arial Unicode MS"/>
          <w:noProof/>
          <w:lang w:val="af-ZA"/>
        </w:rPr>
        <w:t xml:space="preserve">    </w:t>
      </w:r>
      <w:r w:rsidRPr="007A2BCF">
        <w:rPr>
          <w:rFonts w:ascii="GHEA Grapalat" w:eastAsia="Arial Unicode MS" w:hAnsi="GHEA Grapalat" w:cs="Arial Unicode MS"/>
          <w:noProof/>
          <w:lang w:val="hy-AM"/>
        </w:rPr>
        <w:t>___________________________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7A2BCF">
        <w:rPr>
          <w:rFonts w:ascii="GHEA Grapalat" w:eastAsia="Batang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հեռախոսահամարը, գտնվելու  վայրը</w:t>
      </w:r>
    </w:p>
    <w:p w:rsidR="006633E9" w:rsidRPr="007A2BCF" w:rsidRDefault="006633E9" w:rsidP="006633E9">
      <w:pPr>
        <w:ind w:left="-360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___________________________________________________</w:t>
      </w:r>
      <w:r w:rsidRPr="007A2BCF">
        <w:rPr>
          <w:rFonts w:ascii="GHEA Grapalat" w:eastAsia="Batang" w:hAnsi="GHEA Grapalat" w:cs="Sylfaen"/>
          <w:noProof/>
          <w:lang w:val="hy-AM"/>
        </w:rPr>
        <w:t xml:space="preserve">               </w:t>
      </w: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ԱԱՏՄ-ի ծառայողի  պաշտոնը                                                </w:t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  <w:t xml:space="preserve">     </w:t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________________________________________________________________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</w:t>
      </w: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    ____________________________________________________ </w:t>
      </w:r>
      <w:r w:rsidRPr="007A2BCF">
        <w:rPr>
          <w:rFonts w:ascii="GHEA Grapalat" w:eastAsia="Batang" w:hAnsi="GHEA Grapalat" w:cs="Sylfaen"/>
          <w:noProof/>
          <w:lang w:val="hy-AM"/>
        </w:rPr>
        <w:t xml:space="preserve">               </w:t>
      </w: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  <w:t xml:space="preserve">               ազգանունը, անունը, հայրանունը</w:t>
      </w:r>
    </w:p>
    <w:p w:rsidR="006633E9" w:rsidRPr="007A2BCF" w:rsidRDefault="006633E9" w:rsidP="006633E9">
      <w:pPr>
        <w:ind w:left="612" w:hanging="612"/>
        <w:jc w:val="both"/>
        <w:rPr>
          <w:rFonts w:ascii="GHEA Grapalat" w:eastAsia="Batang" w:hAnsi="GHEA Grapalat" w:cs="Sylfaen"/>
          <w:noProof/>
          <w:lang w:val="hy-AM"/>
        </w:rPr>
      </w:pPr>
    </w:p>
    <w:p w:rsidR="006633E9" w:rsidRPr="007A2BCF" w:rsidRDefault="006633E9" w:rsidP="006633E9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</w:t>
      </w:r>
    </w:p>
    <w:p w:rsidR="006633E9" w:rsidRPr="007A2BCF" w:rsidRDefault="006633E9" w:rsidP="006633E9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   </w:t>
      </w:r>
    </w:p>
    <w:p w:rsidR="006633E9" w:rsidRPr="007A2BCF" w:rsidRDefault="006633E9" w:rsidP="006633E9">
      <w:pPr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7A2BCF">
        <w:rPr>
          <w:rFonts w:ascii="GHEA Grapalat" w:eastAsia="Batang" w:hAnsi="GHEA Grapalat" w:cs="Sylfaen"/>
          <w:noProof/>
          <w:lang w:val="hy-AM"/>
        </w:rPr>
        <w:t xml:space="preserve">         </w:t>
      </w:r>
    </w:p>
    <w:p w:rsidR="006633E9" w:rsidRPr="007A2BCF" w:rsidRDefault="006633E9" w:rsidP="006633E9">
      <w:pPr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Տնտեսավարող սուբյեկտի անվանումը, </w:t>
      </w:r>
    </w:p>
    <w:p w:rsidR="006633E9" w:rsidRPr="007A2BCF" w:rsidRDefault="006633E9" w:rsidP="006633E9">
      <w:pPr>
        <w:rPr>
          <w:rFonts w:ascii="GHEA Grapalat" w:eastAsia="Batang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6633E9" w:rsidRPr="007A2BCF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noProof/>
                <w:lang w:val="hy-AM"/>
              </w:rPr>
            </w:pPr>
            <w:r w:rsidRPr="007A2BCF">
              <w:rPr>
                <w:rFonts w:ascii="Calibri" w:eastAsia="Batang" w:hAnsi="Calibri" w:cs="Calibri"/>
                <w:b/>
                <w:noProof/>
                <w:lang w:val="hy-AM"/>
              </w:rPr>
              <w:t> </w:t>
            </w:r>
          </w:p>
        </w:tc>
      </w:tr>
    </w:tbl>
    <w:p w:rsidR="006633E9" w:rsidRPr="007A2BCF" w:rsidRDefault="006633E9" w:rsidP="006633E9">
      <w:pPr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7A2BCF">
        <w:rPr>
          <w:rFonts w:ascii="GHEA Grapalat" w:eastAsia="Batang" w:hAnsi="GHEA Grapalat" w:cs="Sylfaen"/>
          <w:noProof/>
          <w:lang w:val="hy-AM"/>
        </w:rPr>
        <w:t xml:space="preserve">            </w:t>
      </w:r>
      <w:r w:rsidRPr="007A2BCF">
        <w:rPr>
          <w:rFonts w:ascii="GHEA Grapalat" w:eastAsia="Batang" w:hAnsi="GHEA Grapalat" w:cs="Sylfaen"/>
          <w:b/>
          <w:noProof/>
          <w:lang w:val="hy-AM"/>
        </w:rPr>
        <w:t>Հ Վ Հ Հ</w:t>
      </w:r>
      <w:r w:rsidRPr="007A2BCF">
        <w:rPr>
          <w:rFonts w:ascii="GHEA Grapalat" w:eastAsia="Batang" w:hAnsi="GHEA Grapalat" w:cs="Sylfaen"/>
          <w:noProof/>
          <w:lang w:val="hy-AM"/>
        </w:rPr>
        <w:t xml:space="preserve">           </w:t>
      </w:r>
    </w:p>
    <w:p w:rsidR="006633E9" w:rsidRPr="007A2BCF" w:rsidRDefault="006633E9" w:rsidP="006633E9">
      <w:pPr>
        <w:tabs>
          <w:tab w:val="left" w:pos="0"/>
        </w:tabs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6633E9" w:rsidRPr="007A2BCF" w:rsidRDefault="006633E9" w:rsidP="006633E9">
      <w:pPr>
        <w:tabs>
          <w:tab w:val="left" w:pos="0"/>
        </w:tabs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:rsidR="006633E9" w:rsidRPr="007A2BCF" w:rsidRDefault="006633E9" w:rsidP="006633E9">
      <w:pPr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  <w:t xml:space="preserve">  (հեռախոսահամարը)</w:t>
      </w: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6633E9" w:rsidRPr="007A2BCF" w:rsidRDefault="006633E9" w:rsidP="006633E9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  </w:t>
      </w: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:rsidR="006633E9" w:rsidRPr="007A2BCF" w:rsidRDefault="006633E9" w:rsidP="006633E9">
      <w:pPr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  <w:r w:rsidRPr="007A2BCF">
        <w:rPr>
          <w:rFonts w:ascii="GHEA Grapalat" w:eastAsia="Batang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7A2BCF">
        <w:rPr>
          <w:rFonts w:ascii="GHEA Grapalat" w:eastAsia="Batang" w:hAnsi="GHEA Grapalat" w:cs="Sylfaen"/>
          <w:noProof/>
          <w:lang w:val="hy-AM"/>
        </w:rPr>
        <w:tab/>
      </w:r>
      <w:r w:rsidRPr="007A2BCF">
        <w:rPr>
          <w:rFonts w:ascii="GHEA Grapalat" w:eastAsia="Batang" w:hAnsi="GHEA Grapalat" w:cs="Sylfaen"/>
          <w:noProof/>
          <w:lang w:val="hy-AM"/>
        </w:rPr>
        <w:tab/>
        <w:t xml:space="preserve">   (հեռախոսահամարը)</w:t>
      </w:r>
    </w:p>
    <w:p w:rsidR="006633E9" w:rsidRPr="007A2BCF" w:rsidRDefault="006633E9" w:rsidP="006633E9">
      <w:pPr>
        <w:ind w:left="432" w:hanging="432"/>
        <w:jc w:val="both"/>
        <w:rPr>
          <w:rFonts w:ascii="GHEA Grapalat" w:eastAsia="Batang" w:hAnsi="GHEA Grapalat" w:cs="Sylfaen"/>
          <w:noProof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7A2BCF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7A2BCF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</w:t>
      </w:r>
    </w:p>
    <w:tbl>
      <w:tblPr>
        <w:tblW w:w="14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9226"/>
        <w:gridCol w:w="4395"/>
      </w:tblGrid>
      <w:tr w:rsidR="006633E9" w:rsidRPr="007A2BCF" w:rsidTr="001B646E">
        <w:trPr>
          <w:trHeight w:val="11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spacing w:before="100" w:beforeAutospacing="1"/>
              <w:ind w:left="360"/>
              <w:rPr>
                <w:rFonts w:ascii="GHEA Grapalat" w:eastAsia="Batang" w:hAnsi="GHEA Grapalat"/>
                <w:b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noProof/>
                <w:sz w:val="22"/>
                <w:lang w:val="hy-AM"/>
              </w:rPr>
              <w:t>ՀՀ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spacing w:before="100" w:beforeAutospacing="1"/>
              <w:ind w:left="183"/>
              <w:jc w:val="center"/>
              <w:rPr>
                <w:rFonts w:ascii="GHEA Grapalat" w:eastAsia="Batang" w:hAnsi="GHEA Grapalat" w:cs="Sylfaen"/>
                <w:b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noProof/>
                <w:sz w:val="22"/>
                <w:lang w:val="hy-AM"/>
              </w:rPr>
              <w:t>ՏԵՂԵԿԱՏՎԱԿԱՆ ՀԱՐՑԵՐ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b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noProof/>
                <w:sz w:val="22"/>
                <w:lang w:val="hy-AM"/>
              </w:rPr>
              <w:t>ՊԱՏԱՍԽԱՆ</w:t>
            </w:r>
          </w:p>
        </w:tc>
      </w:tr>
      <w:tr w:rsidR="006633E9" w:rsidRPr="006633E9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contextualSpacing/>
              <w:jc w:val="center"/>
              <w:rPr>
                <w:rFonts w:ascii="GHEA Grapalat" w:eastAsia="Batang" w:hAnsi="GHEA Grapalat"/>
                <w:noProof/>
                <w:sz w:val="22"/>
                <w:lang w:val="hy-AM" w:eastAsia="en-US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 w:eastAsia="en-US"/>
              </w:rPr>
              <w:t>1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/>
              </w:rPr>
              <w:t>Գործունեության տեսակը/ները, լիցենզիան/ները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3E9" w:rsidRPr="007A2BCF" w:rsidRDefault="006633E9" w:rsidP="001B646E">
            <w:pPr>
              <w:jc w:val="both"/>
              <w:rPr>
                <w:rFonts w:ascii="GHEA Grapalat" w:eastAsia="Batang" w:hAnsi="GHEA Grapalat"/>
                <w:noProof/>
                <w:sz w:val="22"/>
                <w:highlight w:val="yellow"/>
                <w:lang w:val="hy-AM"/>
              </w:rPr>
            </w:pPr>
          </w:p>
        </w:tc>
      </w:tr>
      <w:tr w:rsidR="006633E9" w:rsidRPr="006633E9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contextualSpacing/>
              <w:jc w:val="center"/>
              <w:rPr>
                <w:rFonts w:ascii="GHEA Grapalat" w:eastAsia="Batang" w:hAnsi="GHEA Grapalat"/>
                <w:noProof/>
                <w:sz w:val="22"/>
                <w:lang w:val="hy-AM" w:eastAsia="en-US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 w:eastAsia="en-US"/>
              </w:rPr>
              <w:t>2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/>
              </w:rPr>
              <w:t>Կազմակերպության կառուցվածքային ստորաբաժանումները/կաբինետները/բաժանմունքները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jc w:val="both"/>
              <w:rPr>
                <w:rFonts w:ascii="GHEA Grapalat" w:eastAsia="Batang" w:hAnsi="GHEA Grapalat"/>
                <w:noProof/>
                <w:sz w:val="22"/>
                <w:highlight w:val="yellow"/>
                <w:lang w:val="hy-AM"/>
              </w:rPr>
            </w:pPr>
          </w:p>
        </w:tc>
      </w:tr>
      <w:tr w:rsidR="006633E9" w:rsidRPr="007A2BCF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contextualSpacing/>
              <w:jc w:val="center"/>
              <w:rPr>
                <w:rFonts w:ascii="GHEA Grapalat" w:eastAsia="Batang" w:hAnsi="GHEA Grapalat"/>
                <w:noProof/>
                <w:sz w:val="22"/>
                <w:lang w:val="hy-AM" w:eastAsia="en-US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 w:eastAsia="en-US"/>
              </w:rPr>
              <w:t>3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/>
              </w:rPr>
              <w:t>Բուժաշխատողների թիվը՝</w:t>
            </w:r>
          </w:p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/>
              </w:rPr>
              <w:t>Ավագ</w:t>
            </w:r>
          </w:p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  <w:lang w:val="hy-AM"/>
              </w:rPr>
              <w:t>Միջին</w:t>
            </w:r>
          </w:p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</w:rPr>
            </w:pPr>
            <w:r w:rsidRPr="007A2BCF">
              <w:rPr>
                <w:rFonts w:ascii="GHEA Grapalat" w:eastAsia="Batang" w:hAnsi="GHEA Grapalat"/>
                <w:noProof/>
                <w:sz w:val="22"/>
              </w:rPr>
              <w:t>Կրտսեր</w:t>
            </w:r>
          </w:p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jc w:val="both"/>
              <w:rPr>
                <w:rFonts w:ascii="GHEA Grapalat" w:eastAsia="Batang" w:hAnsi="GHEA Grapalat"/>
                <w:noProof/>
                <w:sz w:val="22"/>
                <w:highlight w:val="yellow"/>
                <w:lang w:val="hy-AM"/>
              </w:rPr>
            </w:pPr>
          </w:p>
        </w:tc>
      </w:tr>
      <w:tr w:rsidR="006633E9" w:rsidRPr="007A2BCF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contextualSpacing/>
              <w:jc w:val="center"/>
              <w:rPr>
                <w:rFonts w:ascii="GHEA Grapalat" w:eastAsia="Batang" w:hAnsi="GHEA Grapalat"/>
                <w:noProof/>
                <w:sz w:val="22"/>
                <w:lang w:val="hy-AM" w:eastAsia="en-US"/>
              </w:rPr>
            </w:pP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jc w:val="both"/>
              <w:rPr>
                <w:rFonts w:ascii="GHEA Grapalat" w:eastAsia="Batang" w:hAnsi="GHEA Grapalat"/>
                <w:noProof/>
                <w:sz w:val="22"/>
                <w:highlight w:val="yellow"/>
                <w:lang w:val="hy-AM"/>
              </w:rPr>
            </w:pPr>
          </w:p>
        </w:tc>
      </w:tr>
      <w:tr w:rsidR="006633E9" w:rsidRPr="007A2BCF" w:rsidTr="001B646E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contextualSpacing/>
              <w:jc w:val="center"/>
              <w:rPr>
                <w:rFonts w:ascii="GHEA Grapalat" w:eastAsia="Batang" w:hAnsi="GHEA Grapalat"/>
                <w:noProof/>
                <w:sz w:val="22"/>
                <w:lang w:val="hy-AM" w:eastAsia="en-US"/>
              </w:rPr>
            </w:pP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ind w:left="183"/>
              <w:rPr>
                <w:rFonts w:ascii="GHEA Grapalat" w:eastAsia="Batang" w:hAnsi="GHEA Grapalat"/>
                <w:noProof/>
                <w:sz w:val="22"/>
                <w:lang w:val="hy-AM"/>
              </w:rPr>
            </w:pP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3E9" w:rsidRPr="007A2BCF" w:rsidRDefault="006633E9" w:rsidP="001B646E">
            <w:pPr>
              <w:jc w:val="both"/>
              <w:rPr>
                <w:rFonts w:ascii="GHEA Grapalat" w:eastAsia="Batang" w:hAnsi="GHEA Grapalat"/>
                <w:noProof/>
                <w:sz w:val="22"/>
                <w:highlight w:val="yellow"/>
                <w:lang w:val="hy-AM"/>
              </w:rPr>
            </w:pPr>
          </w:p>
        </w:tc>
      </w:tr>
    </w:tbl>
    <w:p w:rsidR="006633E9" w:rsidRPr="007A2BCF" w:rsidRDefault="006633E9" w:rsidP="006633E9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6633E9" w:rsidRPr="007A2BCF" w:rsidRDefault="006633E9" w:rsidP="006633E9">
      <w:pPr>
        <w:jc w:val="right"/>
        <w:rPr>
          <w:rFonts w:ascii="GHEA Grapalat" w:eastAsia="Batang" w:hAnsi="GHEA Grapalat" w:cs="Sylfaen"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  <w:r w:rsidRPr="007A2BCF">
        <w:rPr>
          <w:rFonts w:ascii="GHEA Grapalat" w:eastAsia="Batang" w:hAnsi="GHEA Grapalat" w:cs="Sylfaen"/>
          <w:b/>
          <w:lang w:val="hy-AM"/>
        </w:rPr>
        <w:t xml:space="preserve">    </w:t>
      </w: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lang w:val="hy-AM"/>
        </w:rPr>
      </w:pPr>
    </w:p>
    <w:p w:rsidR="006633E9" w:rsidRPr="007A2BCF" w:rsidRDefault="006633E9" w:rsidP="006633E9">
      <w:pPr>
        <w:jc w:val="center"/>
        <w:rPr>
          <w:rFonts w:ascii="GHEA Grapalat" w:eastAsia="Batang" w:hAnsi="GHEA Grapalat" w:cs="Sylfaen"/>
          <w:b/>
          <w:sz w:val="22"/>
          <w:lang w:val="af-ZA"/>
        </w:rPr>
      </w:pPr>
      <w:r w:rsidRPr="007A2BCF">
        <w:rPr>
          <w:rFonts w:ascii="GHEA Grapalat" w:eastAsia="Batang" w:hAnsi="GHEA Grapalat" w:cs="Sylfaen"/>
          <w:b/>
          <w:sz w:val="22"/>
          <w:lang w:val="hy-AM"/>
        </w:rPr>
        <w:t xml:space="preserve">    </w:t>
      </w:r>
      <w:r w:rsidRPr="007A2BCF">
        <w:rPr>
          <w:rFonts w:ascii="GHEA Grapalat" w:eastAsia="Batang" w:hAnsi="GHEA Grapalat" w:cs="Sylfaen"/>
          <w:b/>
          <w:sz w:val="22"/>
          <w:lang w:val="af-ZA"/>
        </w:rPr>
        <w:t>ՀԱՐՑԱՇԱՐ</w:t>
      </w:r>
    </w:p>
    <w:p w:rsidR="006633E9" w:rsidRPr="007A2BCF" w:rsidRDefault="006633E9" w:rsidP="006633E9">
      <w:pPr>
        <w:jc w:val="center"/>
        <w:rPr>
          <w:rFonts w:ascii="GHEA Grapalat" w:eastAsia="Arial Unicode MS" w:hAnsi="GHEA Grapalat" w:cs="Arial Unicode MS"/>
          <w:b/>
          <w:bCs/>
          <w:sz w:val="22"/>
          <w:lang w:val="af-ZA" w:eastAsia="en-US"/>
        </w:rPr>
      </w:pP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ՀՀ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առողջապահական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և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աշխատանքի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տեսչական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մարմնի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կողմից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 w:cs="Sylfaen"/>
          <w:b/>
          <w:bCs/>
          <w:sz w:val="22"/>
          <w:lang w:val="hy-AM" w:eastAsia="en-US"/>
        </w:rPr>
        <w:t>կազմակերպություններում</w:t>
      </w:r>
      <w:r w:rsidRPr="007A2BCF">
        <w:rPr>
          <w:rFonts w:ascii="GHEA Grapalat" w:eastAsia="Batang" w:hAnsi="GHEA Grapalat"/>
          <w:b/>
          <w:bCs/>
          <w:sz w:val="22"/>
          <w:lang w:val="af-ZA" w:eastAsia="en-US"/>
        </w:rPr>
        <w:t xml:space="preserve"> </w:t>
      </w:r>
      <w:r w:rsidRPr="007A2BCF">
        <w:rPr>
          <w:rFonts w:ascii="GHEA Grapalat" w:eastAsia="Batang" w:hAnsi="GHEA Grapalat"/>
          <w:b/>
          <w:bCs/>
          <w:sz w:val="22"/>
          <w:lang w:val="hy-AM" w:eastAsia="en-US"/>
        </w:rPr>
        <w:t>լաբորատոր-գործիքային ախտորոշիչ հետազոտությունների իրականացման</w:t>
      </w:r>
    </w:p>
    <w:p w:rsidR="006633E9" w:rsidRPr="007A2BCF" w:rsidRDefault="006633E9" w:rsidP="006633E9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48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82"/>
        <w:gridCol w:w="3544"/>
        <w:gridCol w:w="709"/>
        <w:gridCol w:w="567"/>
        <w:gridCol w:w="708"/>
        <w:gridCol w:w="851"/>
        <w:gridCol w:w="1984"/>
        <w:gridCol w:w="1357"/>
        <w:gridCol w:w="7"/>
      </w:tblGrid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color w:val="000000"/>
                <w:sz w:val="22"/>
                <w:lang w:val="af-ZA"/>
              </w:rPr>
              <w:lastRenderedPageBreak/>
              <w:t>N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</w:rPr>
              <w:t>Հարց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</w:rPr>
              <w:t>Հղում նորմատիվ իրավական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</w:rPr>
              <w:t>ակտին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lang w:val="hy-AM"/>
              </w:rPr>
              <w:t>Ա</w:t>
            </w:r>
            <w:r w:rsidRPr="007A2BCF">
              <w:rPr>
                <w:rFonts w:ascii="GHEA Grapalat" w:eastAsia="Batang" w:hAnsi="GHEA Grapalat" w:cs="Sylfaen"/>
                <w:b/>
                <w:sz w:val="22"/>
              </w:rPr>
              <w:t>յո</w:t>
            </w: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lang w:val="hy-AM"/>
              </w:rPr>
              <w:t>Ո</w:t>
            </w:r>
            <w:r w:rsidRPr="007A2BCF">
              <w:rPr>
                <w:rFonts w:ascii="GHEA Grapalat" w:eastAsia="Batang" w:hAnsi="GHEA Grapalat" w:cs="Sylfaen"/>
                <w:b/>
                <w:sz w:val="22"/>
              </w:rPr>
              <w:t>չ</w:t>
            </w: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lang w:val="hy-AM"/>
              </w:rPr>
              <w:t>Չ</w:t>
            </w:r>
            <w:r w:rsidRPr="007A2BCF">
              <w:rPr>
                <w:rFonts w:ascii="GHEA Grapalat" w:eastAsia="Batang" w:hAnsi="GHEA Grapalat" w:cs="Sylfaen"/>
                <w:b/>
                <w:sz w:val="22"/>
              </w:rPr>
              <w:t>/պ</w:t>
            </w: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lang w:val="hy-AM"/>
              </w:rPr>
              <w:t>Կ</w:t>
            </w:r>
            <w:r w:rsidRPr="007A2BCF">
              <w:rPr>
                <w:rFonts w:ascii="GHEA Grapalat" w:eastAsia="Batang" w:hAnsi="GHEA Grapalat" w:cs="Sylfaen"/>
                <w:b/>
                <w:sz w:val="22"/>
              </w:rPr>
              <w:t>շիռ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</w:rPr>
              <w:t>Ստուգման տեսակ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</w:rPr>
              <w:t>Մեկնաբանություն</w:t>
            </w: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strike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Բժշկական</w:t>
            </w:r>
            <w:r w:rsidRPr="007A2BCF">
              <w:rPr>
                <w:rFonts w:ascii="GHEA Grapalat" w:eastAsia="Batang" w:hAnsi="GHEA Grapalat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կազմակերպությունն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ունի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լաբորատոր-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գործիքային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ախտորոշիչ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</w:rPr>
              <w:t>հետազոտությունների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ընտրված տեսակներն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իրականացնելու լիցենզիա: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«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Բնակչության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բժշկական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օգնության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և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սպասարկման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մասին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»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օրենք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,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հոդված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27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, 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մաս 1-ին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color w:val="000000"/>
                <w:sz w:val="22"/>
                <w:highlight w:val="red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color w:val="000000"/>
                <w:sz w:val="22"/>
                <w:highlight w:val="red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color w:val="000000"/>
                <w:sz w:val="22"/>
                <w:highlight w:val="red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Բժշկական</w:t>
            </w:r>
            <w:r w:rsidRPr="007A2BCF">
              <w:rPr>
                <w:rFonts w:ascii="GHEA Grapalat" w:eastAsia="Batang" w:hAnsi="GHEA Grapalat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կազմակերպությունը կիրառում է «</w:t>
            </w:r>
            <w:r w:rsidRPr="007A2BCF">
              <w:rPr>
                <w:rFonts w:ascii="GHEA Grapalat" w:eastAsia="Batang" w:hAnsi="GHEA Grapalat"/>
                <w:b/>
                <w:sz w:val="22"/>
                <w:lang w:val="hy-AM"/>
              </w:rPr>
              <w:t>Լ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աբորատոր-ախտորոշիչ հետազոտությունների արդյունքում կազմվող բժշկական ձևեր»</w:t>
            </w:r>
            <w:r w:rsidRPr="007A2BCF">
              <w:rPr>
                <w:rFonts w:ascii="Cambria Math" w:eastAsia="MS Mincho" w:hAnsi="Cambria Math" w:cs="Cambria Math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6633E9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hy-AM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</w:t>
                  </w:r>
                </w:p>
              </w:tc>
            </w:tr>
          </w:tbl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1047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Կլինիկական հետազոտությունների արդյունքում կազմվող բժշկական ձևեր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: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7A2BCF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af-ZA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հրաման,</w:t>
                  </w:r>
                  <w:r w:rsidRPr="007A2BCF">
                    <w:rPr>
                      <w:rFonts w:ascii="GHEA Grapalat" w:eastAsia="Batang" w:hAnsi="GHEA Grapalat"/>
                      <w:bCs/>
                      <w:sz w:val="22"/>
                      <w:szCs w:val="18"/>
                      <w:shd w:val="clear" w:color="auto" w:fill="FFFFFF"/>
                      <w:lang w:val="hy-AM"/>
                    </w:rPr>
                    <w:t xml:space="preserve"> հավելված N 1</w:t>
                  </w:r>
                </w:p>
              </w:tc>
            </w:tr>
          </w:tbl>
          <w:p w:rsidR="006633E9" w:rsidRPr="007A2BCF" w:rsidRDefault="006633E9" w:rsidP="001B646E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Էքսպրես լաբորատորիաներում կիրառվող բժշկական ձևեր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: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6633E9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hy-AM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</w:t>
                  </w:r>
                  <w:r w:rsidRPr="007A2BCF">
                    <w:rPr>
                      <w:rFonts w:ascii="GHEA Grapalat" w:eastAsia="Batang" w:hAnsi="GHEA Grapalat"/>
                      <w:bCs/>
                      <w:sz w:val="22"/>
                      <w:szCs w:val="18"/>
                      <w:shd w:val="clear" w:color="auto" w:fill="FFFFFF"/>
                      <w:lang w:val="hy-AM"/>
                    </w:rPr>
                    <w:t>, հավելված N 2</w:t>
                  </w:r>
                </w:p>
              </w:tc>
            </w:tr>
          </w:tbl>
          <w:p w:rsidR="006633E9" w:rsidRPr="007A2BCF" w:rsidRDefault="006633E9" w:rsidP="001B646E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</w:t>
            </w:r>
            <w:r w:rsidRPr="007A2BCF">
              <w:rPr>
                <w:rFonts w:ascii="Cambria Math" w:eastAsia="Batang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Իմունաբանական հետազոտությունների արդյունքում կազմվող բժշկական ձևեր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: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6633E9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af-ZA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հրաման,</w:t>
                  </w:r>
                  <w:r w:rsidRPr="007A2BCF">
                    <w:rPr>
                      <w:rFonts w:ascii="GHEA Grapalat" w:eastAsia="Batang" w:hAnsi="GHEA Grapalat"/>
                      <w:bCs/>
                      <w:sz w:val="22"/>
                      <w:szCs w:val="18"/>
                      <w:shd w:val="clear" w:color="auto" w:fill="FFFFFF"/>
                      <w:lang w:val="hy-AM"/>
                    </w:rPr>
                    <w:t xml:space="preserve"> հավելված N 3</w:t>
                  </w:r>
                </w:p>
              </w:tc>
            </w:tr>
          </w:tbl>
          <w:p w:rsidR="006633E9" w:rsidRPr="007A2BCF" w:rsidRDefault="006633E9" w:rsidP="001B646E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Մանրէաբանական հետազոտությունների արդյունքում կազմվող բժշկական ձևեր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: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6633E9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af-ZA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հրաման,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sz w:val="22"/>
                      <w:szCs w:val="18"/>
                      <w:shd w:val="clear" w:color="auto" w:fill="FFFFFF"/>
                      <w:lang w:val="hy-AM"/>
                    </w:rPr>
                    <w:t>հավելված N 4</w:t>
                  </w:r>
                </w:p>
              </w:tc>
            </w:tr>
          </w:tbl>
          <w:p w:rsidR="006633E9" w:rsidRPr="007A2BCF" w:rsidRDefault="006633E9" w:rsidP="001B646E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lastRenderedPageBreak/>
              <w:t>2</w:t>
            </w:r>
            <w:r w:rsidRPr="007A2BCF">
              <w:rPr>
                <w:rFonts w:ascii="Cambria Math" w:eastAsia="Batang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Կենսաքիմիական հետազոտությունների արդյունքում կազմվող բժշկական ձևեր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: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7A2BCF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af-ZA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Առողջապահության նախարարի</w:t>
                  </w:r>
                  <w:r w:rsidRPr="007A2BCF">
                    <w:rPr>
                      <w:rFonts w:ascii="GHEA Grapalat" w:eastAsia="Batang" w:hAnsi="GHEA Grapalat"/>
                      <w:color w:val="000000"/>
                      <w:sz w:val="22"/>
                      <w:szCs w:val="18"/>
                      <w:lang w:val="hy-AM"/>
                    </w:rPr>
                    <w:t xml:space="preserve"> 2013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lang w:val="hy-AM"/>
                    </w:rPr>
                    <w:t>թ</w:t>
                  </w:r>
                  <w:r w:rsidRPr="007A2BCF">
                    <w:rPr>
                      <w:rFonts w:ascii="Cambria Math" w:eastAsia="MS Mincho" w:hAnsi="Cambria Math" w:cs="Cambria Math"/>
                      <w:color w:val="000000"/>
                      <w:sz w:val="22"/>
                      <w:szCs w:val="18"/>
                      <w:lang w:val="hy-AM"/>
                    </w:rPr>
                    <w:t xml:space="preserve">. </w:t>
                  </w:r>
                  <w:r w:rsidRPr="007A2BCF">
                    <w:rPr>
                      <w:rFonts w:ascii="GHEA Grapalat" w:eastAsia="MS Mincho" w:hAnsi="GHEA Grapalat" w:cs="MS Mincho"/>
                      <w:color w:val="000000"/>
                      <w:sz w:val="22"/>
                      <w:szCs w:val="18"/>
                      <w:lang w:val="hy-AM"/>
                    </w:rPr>
                    <w:t xml:space="preserve">նոյեմբերի 25-ի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N 76-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Ն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>հրաման,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sz w:val="22"/>
                      <w:szCs w:val="18"/>
                      <w:shd w:val="clear" w:color="auto" w:fill="FFFFFF"/>
                      <w:lang w:val="hy-AM"/>
                    </w:rPr>
                    <w:t>հավելված N 5</w:t>
                  </w:r>
                </w:p>
              </w:tc>
            </w:tr>
          </w:tbl>
          <w:p w:rsidR="006633E9" w:rsidRPr="007A2BCF" w:rsidRDefault="006633E9" w:rsidP="001B646E">
            <w:pPr>
              <w:autoSpaceDE w:val="0"/>
              <w:autoSpaceDN w:val="0"/>
              <w:adjustRightInd w:val="0"/>
              <w:jc w:val="center"/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1489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Պետության կողմից երաշխավորված անվճար և արտոնյալ պայմաններով բժշկական օգնության և սպասարկման շրջանակներում հատուկ և դժվարամատչելի ախտորոշիչ հետազոտությունների իրականացման համար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հիվանդներին տրվում է հերթագրման թերթիկ՝ կնքված բժշկական կազմակերպության կնիքով (վերջինիս առկայության դեպքում)։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ind w:left="34"/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Կառավարության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2004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թ.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մարտի 3-ի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N 318-Ն որոշում, հավելված 4, ձև 1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/>
                <w:bCs/>
                <w:sz w:val="22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Անվճար և արտոնյալ պայմաններով բժշկական օգնության իրավունք ունեցող հերթագրված հիվանդների վերաբերյալ կատարվում է գրառում հաստատված ձևի Պ</w:t>
            </w:r>
            <w:r w:rsidRPr="007A2BCF">
              <w:rPr>
                <w:rFonts w:ascii="GHEA Grapalat" w:hAnsi="GHEA Grapalat"/>
                <w:bCs/>
                <w:color w:val="000000"/>
                <w:sz w:val="22"/>
                <w:lang w:val="hy-AM"/>
              </w:rPr>
              <w:t>ետության կողմից երաշխավորված բժշկական օգնության և սպասարկման իրավունք ունեցող հիվանդների հերթագրման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 մատյանում: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ind w:left="34"/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Կառավարության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2004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թ.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մարտի 3-ի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N 318-Ն որոշում, հավելված 4, ձև 2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highlight w:val="yellow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  <w:r w:rsidRPr="007A2BCF">
              <w:rPr>
                <w:rFonts w:ascii="Cambria Math" w:eastAsia="Batang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Պետության կողմից երաշխավորված անվճար և/կամ արտոնյալ պայմաններով բժշկական օգնություն և սպասարկում ստանալու շրջանակներում հատուկ և դժվարամատչելի ախտորոշիչ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lastRenderedPageBreak/>
              <w:t>հետազոտություններ անցնելու համար հիմք են հանդիսանում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ind w:left="34"/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lastRenderedPageBreak/>
              <w:t>Կառավարության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/>
                <w:bCs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2004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թ.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մարտի 3-ի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N 318-Ն որոշում, հավելված 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Ուղեգիրը</w:t>
            </w:r>
          </w:p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6633E9" w:rsidRPr="006633E9" w:rsidTr="001B646E">
              <w:trPr>
                <w:tblCellSpacing w:w="7" w:type="dxa"/>
              </w:trPr>
              <w:tc>
                <w:tcPr>
                  <w:tcW w:w="2308" w:type="dxa"/>
                  <w:shd w:val="clear" w:color="auto" w:fill="FFFFFF"/>
                  <w:vAlign w:val="bottom"/>
                  <w:hideMark/>
                </w:tcPr>
                <w:p w:rsidR="006633E9" w:rsidRPr="007A2BCF" w:rsidRDefault="006633E9" w:rsidP="001B646E">
                  <w:pPr>
                    <w:ind w:left="34"/>
                    <w:jc w:val="center"/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</w:pP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Կառավարության</w:t>
                  </w:r>
                </w:p>
                <w:p w:rsidR="006633E9" w:rsidRPr="007A2BCF" w:rsidRDefault="006633E9" w:rsidP="001B646E">
                  <w:pPr>
                    <w:jc w:val="center"/>
                    <w:rPr>
                      <w:rFonts w:ascii="GHEA Grapalat" w:eastAsia="Batang" w:hAnsi="GHEA Grapalat"/>
                      <w:b/>
                      <w:color w:val="000000"/>
                      <w:sz w:val="22"/>
                      <w:szCs w:val="18"/>
                      <w:lang w:val="hy-AM"/>
                    </w:rPr>
                  </w:pP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2004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hy-AM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/>
                      <w:bCs/>
                      <w:color w:val="000000"/>
                      <w:sz w:val="22"/>
                      <w:szCs w:val="18"/>
                      <w:lang w:val="af-ZA"/>
                    </w:rPr>
                    <w:t>թ.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shd w:val="clear" w:color="auto" w:fill="FFFFFF"/>
                      <w:lang w:val="af-ZA"/>
                    </w:rPr>
                    <w:t xml:space="preserve"> </w:t>
                  </w:r>
                  <w:r w:rsidRPr="007A2BCF">
                    <w:rPr>
                      <w:rFonts w:ascii="GHEA Grapalat" w:eastAsia="Batang" w:hAnsi="GHEA Grapalat" w:cs="Sylfaen"/>
                      <w:color w:val="000000"/>
                      <w:sz w:val="22"/>
                      <w:szCs w:val="18"/>
                      <w:shd w:val="clear" w:color="auto" w:fill="FFFFFF"/>
                      <w:lang w:val="hy-AM"/>
                    </w:rPr>
                    <w:t xml:space="preserve">մարտի 3-ի </w:t>
                  </w:r>
                  <w:r w:rsidRPr="007A2BCF">
                    <w:rPr>
                      <w:rFonts w:ascii="GHEA Grapalat" w:eastAsia="Batang" w:hAnsi="GHEA Grapalat" w:cs="Sylfaen"/>
                      <w:sz w:val="22"/>
                      <w:szCs w:val="18"/>
                      <w:lang w:val="hy-AM"/>
                    </w:rPr>
                    <w:t>N 318-Ն որոշում, հավելված 7</w:t>
                  </w:r>
                </w:p>
              </w:tc>
            </w:tr>
          </w:tbl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/>
                <w:bCs/>
                <w:sz w:val="22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Սոցիալապես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անապահով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առանձին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(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հատուկ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)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խմբերի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ցանկում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ընդգրկված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լինելու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փաստը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հավաստող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իրավասու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մարմնի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կողմից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տրված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փաստաթուղթը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ind w:left="34"/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Կառավարության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/>
                <w:bCs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2004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թ.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մարտի 3-ի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N 318-Ն որոշում, հավելված 7, տեղեկատվություն կետ 4, ենթակետ 1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5</w:t>
            </w:r>
            <w:r w:rsidRPr="007A2BCF">
              <w:rPr>
                <w:rFonts w:ascii="Cambria Math" w:eastAsia="MS Mincho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Անձնագիրը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նույնականացման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քարտը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, 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մինչև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16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տարեկան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երեխաների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համար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`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անձնագիրը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ծննդյան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վկայականը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ind w:left="34"/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Կառավարության</w:t>
            </w:r>
          </w:p>
          <w:p w:rsidR="006633E9" w:rsidRPr="007A2BCF" w:rsidRDefault="006633E9" w:rsidP="001B646E">
            <w:pPr>
              <w:shd w:val="clear" w:color="auto" w:fill="FFFFFF"/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2004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թ.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մարտի 3-ի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>N 318-Ն որոշում, հավելված 7, տեղեկատվություն կետ 4, ենթակետ 2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Նեղ մասնագիտական կաբինետում վարվում է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«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Բնակչության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բժշկական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օգնության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և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սպասարկման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szCs w:val="18"/>
                <w:lang w:val="hy-AM"/>
              </w:rPr>
              <w:t>մասին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»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օրենք,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հոդված 19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3,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 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մաս 1- ին, կետ 6</w:t>
            </w:r>
            <w:r w:rsidRPr="007A2BCF"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Առողջապահության նախարարի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  <w:t>2013թ.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հուլիսի 3-ի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35-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հրաման,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lang w:val="hy-AM"/>
              </w:rPr>
              <w:t>հավելված N 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6.1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Նեղ մասնագետների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գրառումների գրանցամատյան</w:t>
            </w:r>
          </w:p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</w:pPr>
          </w:p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Courier New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Առողջապահության նախարարի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  <w:t>2013թ.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հուլիսի 3-ի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35-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հրաման,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lang w:val="hy-AM"/>
              </w:rPr>
              <w:t>հավելված N 12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6.2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 w:cs="Arial Unicode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Միջին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բուժաշխատողի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աշխատանքի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shd w:val="clear" w:color="auto" w:fill="FFFFFF"/>
                <w:lang w:val="hy-AM"/>
              </w:rPr>
              <w:t>գրանցամատյան: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Առողջապահության նախարարի 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af-ZA"/>
              </w:rPr>
              <w:t>2013թ.</w:t>
            </w:r>
            <w:r w:rsidRPr="007A2BCF"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  <w:t xml:space="preserve"> հուլիսի 3-ի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N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>35-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հրաման,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zCs w:val="18"/>
                <w:lang w:val="hy-AM"/>
              </w:rPr>
              <w:t>հավելված N 14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Փաստաթղթային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</w:tr>
      <w:tr w:rsidR="006633E9" w:rsidRPr="007A2BCF" w:rsidTr="00F31893">
        <w:tc>
          <w:tcPr>
            <w:tcW w:w="14860" w:type="dxa"/>
            <w:gridSpan w:val="10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  <w:lastRenderedPageBreak/>
              <w:t>Պոլիկլինիկաների (խառը, մեծահասակների և մանկական), առանձին մասնագիտացված կաբինետների, ընտանեկան բժշկի գրասենյակների, գյուղական բժշկական ամբուլատորիաների, գյուղական առողջության կենտրոնների, կանանց կոնսուլտացիաների գործունեության համար անհրաժեշտ լաբորատոր-գործիքային ախտորոշիչ հետազոտությունների իրականացման տեխնիկական և մասնագիտական որակավորման պահանջներն ու պայմանները</w:t>
            </w: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Կլինիկական լաբորատորիայում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*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  <w:p w:rsidR="006633E9" w:rsidRPr="007A2BCF" w:rsidRDefault="006633E9" w:rsidP="001B646E">
            <w:pPr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left="360" w:right="-254" w:hanging="64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af-ZA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Էրիթրոցիտների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նստեցման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արագությունը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որոշելու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left="360" w:right="-254" w:hanging="64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Ուրոմետր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left="360" w:right="-254" w:hanging="64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Մանրադիտակ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Չորացուցիչ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Գորյաևի կամերա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Լեյկոցիտար կամ էրիթրոցիտար մելանժեր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Սալիի հեմոմետր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Լեյկոցիտների հաշվիչ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af-ZA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Շտատիվներ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,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առարկայական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ապակիներ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,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ծածկապակիներ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,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չափամաններ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,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փորձանոթներ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Լվացարան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Բակտերիոցիդ լամպ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 xml:space="preserve">Կլինիկական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 xml:space="preserve">լաբորատորիան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1081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lastRenderedPageBreak/>
              <w:t>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Բժիշկ`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Կենսաքիմիական (Բիոքիմիական)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  <w:t>*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Բիոքիմիական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Կոագուլոմետր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Սառնարան՝ սառեցման պահարանով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Շաքարի էքսպրես հետազոտման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Ջրի դեիոնիզացնող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99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Ջրի թորման սարք կամ թորած ջուր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Ավտոմատ պիպետների հավաքածու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Շտատիվներ, չափամաններ, փորձանոթներ, չափիչներ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Սեղան, աթոռներ,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Լվացարան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9.13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/>
              </w:rPr>
              <w:t>Բակտերիոցիդ լամպ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 xml:space="preserve">Կենսաքիմիական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(Բիոքիմիական)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լաբորատորիան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19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Բժիշկ` համապատասխան հետբուհական մասնագիտացմամբ և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lastRenderedPageBreak/>
              <w:t>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Իմունաբանական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*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Իմունաբանական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Խառնիչ-ճոճանակ` թերմոստատով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Ավտոմատ պիպետների հավաքածու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Չորացուցիչ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Ջրի թորման սարք կամ թորած ջուր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Շտատիվներ, չափամաններ, փորձանոթներ, չափիչներ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left="-142" w:right="-396" w:hanging="142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u w:val="single"/>
                <w:lang w:val="hy-AM"/>
              </w:rPr>
              <w:t>Իմունաբանական</w:t>
            </w:r>
            <w:r w:rsidRPr="007A2BCF">
              <w:rPr>
                <w:rFonts w:ascii="GHEA Grapalat" w:eastAsia="Batang" w:hAnsi="GHEA Grapalat"/>
                <w:b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լաբորատորիան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Բժիշկ`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left="-142" w:right="-25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Շճաբանական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*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lastRenderedPageBreak/>
              <w:t>13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Սերոլոգիական ափսեներ և պլանշետներ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Կարդացող սարք (սպեկտրոֆոտոմետր)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14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u w:val="single"/>
                <w:lang w:val="hy-AM"/>
              </w:rPr>
              <w:t>Շճաբանական</w:t>
            </w:r>
            <w:r w:rsidRPr="007A2BCF">
              <w:rPr>
                <w:rFonts w:ascii="GHEA Grapalat" w:eastAsia="Batang" w:hAnsi="GHEA Grapalat"/>
                <w:sz w:val="22"/>
                <w:lang w:val="af-ZA"/>
              </w:rPr>
              <w:t xml:space="preserve"> լաբորատորի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ան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left="-142" w:right="-25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14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Բժիշկ`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14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 w:cs="Sylfaen"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Բջջաբանական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  <w:t>**</w:t>
            </w:r>
            <w:r w:rsidRPr="007A2BCF">
              <w:rPr>
                <w:rFonts w:ascii="GHEA Grapalat" w:eastAsia="Batang" w:hAnsi="GHEA Grapalat"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</w:t>
            </w:r>
            <w:r w:rsidRPr="007A2BCF">
              <w:rPr>
                <w:rFonts w:ascii="GHEA Grapalat" w:eastAsia="Batang" w:hAnsi="GHEA Grapalat" w:cs="Sylfaen"/>
                <w:b/>
                <w:bCs/>
                <w:color w:val="000000"/>
                <w:sz w:val="22"/>
                <w:lang w:val="hy-AM"/>
              </w:rPr>
              <w:t>արքավորումները և բժշկական գործիքները.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43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Լուսային մանրադիտակ` բինօկուլյար կամ տրինօկուլյար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Նշտար, պինցետ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Շտատիվներ, առարկայական ապակիներ, ծածկապակիներ, չափամաններ, փորձանոթներ, պիպետներ, պետրիի թասեր.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Արխիվային նյութի պահպանման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15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Բակտերիոցիդ լամպ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16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>Բջջաբանական</w:t>
            </w:r>
            <w:r w:rsidRPr="007A2BCF">
              <w:rPr>
                <w:rFonts w:ascii="GHEA Grapalat" w:eastAsia="Batang" w:hAnsi="GHEA Grapalat"/>
                <w:b/>
                <w:sz w:val="22"/>
                <w:u w:val="single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lang w:val="af-ZA"/>
              </w:rPr>
              <w:t>լաբորատորի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ան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43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lastRenderedPageBreak/>
              <w:t>16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ind w:right="-108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Բժիշկ` համապատասխան հետբուհական մասնագիտացմամբ և 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16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  <w:trHeight w:val="57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142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Հյուսվածքաբանական լաբորատորիայում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  <w:t>**</w:t>
            </w:r>
            <w:r w:rsidRPr="007A2BCF">
              <w:rPr>
                <w:rFonts w:ascii="GHEA Grapalat" w:eastAsia="Batang" w:hAnsi="GHEA Grapalat"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bCs/>
                <w:color w:val="FF0000"/>
                <w:sz w:val="22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44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Միկրոտոմ` կտրվածքների պատրաստման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Կրիոստատ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Ինկուբատոր թերմոստատ (37՛+/-1՛C)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Ջրի թորման սարք կամ թորած ջուր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 60 աստիճան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Հյուսվածքների մշակման ավտոմատ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Հյուսվածքների պարաֆինային ընկղման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Արխիվային նյութի պահպանման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lang w:val="hy-AM"/>
              </w:rPr>
              <w:t>Հ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>յուսվածքաբանական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sz w:val="22"/>
                <w:lang w:val="af-ZA"/>
              </w:rPr>
              <w:t>լաբորատորի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 xml:space="preserve">ան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44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 xml:space="preserve">Բժիշկ` համապատասխան հետբուհական մասնագիտացմամբ և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lastRenderedPageBreak/>
              <w:t>ՀՀ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ֆունկցիոնալ ախտորոշիչ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կաբինետում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քննության բազմոց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 xml:space="preserve">Անհետաձգելի բուժօգնության պահարան </w:t>
            </w:r>
          </w:p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color w:val="000000"/>
                <w:sz w:val="22"/>
                <w:lang w:val="hy-AM"/>
              </w:rPr>
              <w:t>Ն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</w:rPr>
              <w:t>շում 1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  <w:lang w:val="hy-AM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կշեռք, հասակաչափ (մեծերի)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  <w:tab w:val="left" w:pos="567"/>
              </w:tabs>
              <w:ind w:right="30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19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Էլեկտրասրտագրի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Ֆունկցիոնալ ախտորոշիչ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կաբինետը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Միջին բուժաշխատող կամ բժիշկ-սրտաբան, կամ բժիշկ-թերապևտ, կամ ընտանեկան բժիշկ`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20" w:hanging="270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Ուլտրաձայնային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կաբինետում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քննության բազմոց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lastRenderedPageBreak/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 xml:space="preserve">Անհետաձգելի բուժօգնության պահարան </w:t>
            </w:r>
          </w:p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color w:val="000000"/>
                <w:sz w:val="22"/>
                <w:lang w:val="hy-AM"/>
              </w:rPr>
              <w:t>Ն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</w:rPr>
              <w:t>շում 1</w:t>
            </w:r>
            <w:r w:rsidRPr="007A2BCF">
              <w:rPr>
                <w:rFonts w:ascii="GHEA Grapalat" w:eastAsia="Batang" w:hAnsi="GHEA Grapalat"/>
                <w:b/>
                <w:color w:val="000000"/>
                <w:sz w:val="22"/>
                <w:lang w:val="hy-AM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կշեռք, հասակաչափ (մեծերի)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Ուլտրաձայնային հետազոտման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142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Ուլտրաձայնային ախտորոշման կաբինետը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Բժիշկ-ուլտրաձայնային ախտորոշման (սոնոգրաֆիայի)`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b/>
                <w:bCs/>
                <w:color w:val="000000"/>
                <w:sz w:val="22"/>
                <w:u w:val="single"/>
                <w:lang w:val="hy-AM" w:eastAsia="en-US"/>
              </w:rPr>
              <w:t>Ճառագայթային ախտորոշման</w:t>
            </w:r>
            <w:r w:rsidRPr="007A2BCF">
              <w:rPr>
                <w:rFonts w:ascii="GHEA Grapalat" w:hAnsi="GHEA Grapalat"/>
                <w:bCs/>
                <w:color w:val="000000"/>
                <w:sz w:val="22"/>
                <w:lang w:val="hy-AM" w:eastAsia="en-US"/>
              </w:rPr>
              <w:t xml:space="preserve"> </w:t>
            </w:r>
            <w:r w:rsidRPr="007A2BCF">
              <w:rPr>
                <w:rFonts w:ascii="GHEA Grapalat" w:hAnsi="GHEA Grapalat"/>
                <w:b/>
                <w:bCs/>
                <w:color w:val="000000"/>
                <w:sz w:val="22"/>
                <w:lang w:val="hy-AM" w:eastAsia="en-US"/>
              </w:rPr>
              <w:t>/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ռենտգենաբանական/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կաբինետում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Նեգատոսկոպ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Ռենտգենաբանական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Պաշտպանիչ թիկնոց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Գրպանի դոզիմետրեր` աշխատողների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b/>
                <w:bCs/>
                <w:color w:val="000000"/>
                <w:sz w:val="22"/>
                <w:u w:val="single"/>
                <w:lang w:val="hy-AM" w:eastAsia="en-US"/>
              </w:rPr>
              <w:t>Ճառագայթային ախտորոշման /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ռենտգենաբանական/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կաբինետը հագեցած է կադրերով</w:t>
            </w:r>
            <w:r w:rsidRPr="007A2BCF">
              <w:rPr>
                <w:rFonts w:ascii="Cambria Math" w:eastAsia="MS Mincho" w:hAnsi="Cambria Math" w:cs="Cambria Math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lastRenderedPageBreak/>
              <w:t>23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Բժիշկ-ռենտգենաբանական ախտորոշման` վերջին 5 տարվա ընթացքում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254" w:hanging="284"/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23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24.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b/>
                <w:bCs/>
                <w:color w:val="000000"/>
                <w:sz w:val="22"/>
                <w:u w:val="single"/>
                <w:lang w:val="hy-AM" w:eastAsia="en-US"/>
              </w:rPr>
              <w:t>Ճառագայթային ախտորոշման</w:t>
            </w:r>
            <w:r w:rsidRPr="007A2BCF">
              <w:rPr>
                <w:rFonts w:ascii="GHEA Grapalat" w:hAnsi="GHEA Grapalat"/>
                <w:bCs/>
                <w:color w:val="000000"/>
                <w:sz w:val="22"/>
                <w:u w:val="single"/>
                <w:lang w:val="hy-AM" w:eastAsia="en-US"/>
              </w:rPr>
              <w:t xml:space="preserve"> /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ֆլյուորոգրաֆիկ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/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կաբինետում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24.1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Նեգատոսկոպ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24.2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Ֆլյուորոգրաֆիկ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24.3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Պաշտպանիչ թիկնոց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24.4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Գրպանի դոզիմետրեր՝ աշխատողների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b/>
                <w:bCs/>
                <w:color w:val="000000"/>
                <w:sz w:val="22"/>
                <w:u w:val="single"/>
                <w:lang w:val="hy-AM" w:eastAsia="en-US"/>
              </w:rPr>
              <w:t>Ճառագայթային ախտորոշման</w:t>
            </w:r>
            <w:r w:rsidRPr="007A2BCF">
              <w:rPr>
                <w:rFonts w:ascii="GHEA Grapalat" w:hAnsi="GHEA Grapalat"/>
                <w:bCs/>
                <w:color w:val="000000"/>
                <w:sz w:val="22"/>
                <w:u w:val="single"/>
                <w:lang w:val="hy-AM" w:eastAsia="en-US"/>
              </w:rPr>
              <w:t xml:space="preserve"> /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ֆլյուորոգրաֆիկ/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կաբինետը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17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25.1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Բժիշկ-ռենտգենաբանական ախտորոշման` վերջին 5 տարվա ընթացքում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25.2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25.3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26.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Մամոգրաֆիկ ախտորոշման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կաբինետ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ում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color w:val="000000"/>
                <w:sz w:val="22"/>
                <w:szCs w:val="18"/>
                <w:shd w:val="clear" w:color="auto" w:fill="FFFFFF"/>
                <w:lang w:val="af-ZA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26.1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Մամոգրաֆ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lastRenderedPageBreak/>
              <w:t>27.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Մամոգրաֆիկ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կաբինետ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ը հագեցած է 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27.1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27.2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28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>Համակարգչային–տոմոգրաֆիկ ախտորոշման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կաբինետում</w:t>
            </w:r>
            <w:r w:rsidRPr="007A2BCF">
              <w:rPr>
                <w:rFonts w:ascii="GHEA Grapalat" w:eastAsia="Batang" w:hAnsi="GHEA Grapalat"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4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28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Համակարգչային տոմոգրաֆ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29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>Համակարգչային–տոմոգրաֆիկ ախտորոշման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կաբինետը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29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ՀՀ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ԿՈ 05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12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2002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թ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N1936-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Ն,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29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30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Մագնիսառեզոնանսային տոմոգրաֆիկ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կաբինետում</w:t>
            </w:r>
            <w:r w:rsidRPr="007A2BCF">
              <w:rPr>
                <w:rFonts w:ascii="GHEA Grapalat" w:eastAsia="Batang" w:hAnsi="GHEA Grapalat"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Cambria Math"/>
                <w:bCs/>
                <w:color w:val="000000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30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Մագնիսառեզոնանսային տոմոգրաֆ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lastRenderedPageBreak/>
              <w:t>31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Մագնիսառեզոնանսային տոմոգրաֆիկ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կաբինետը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31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հետբուհական մասնագիտացմամբ և վերջին 5 տարվա ընթացքում համապատասխան վերապատրաստման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31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32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Դենսիտոմետրիայի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կաբինետում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2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32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33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Դենսիտոմետրիայի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կաբինետը հագեցած է կադրերով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</w:t>
            </w: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 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1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2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33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ճառագայթային ախտորոշում մասնագիտացմամբ և վերջին 5 տարվա ընթացքում համապատասխան վերապատրաստման առկայության դեպքում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-396" w:hanging="284"/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/>
                <w:sz w:val="22"/>
              </w:rPr>
              <w:t>33</w:t>
            </w:r>
            <w:r w:rsidRPr="007A2BCF">
              <w:rPr>
                <w:rFonts w:ascii="Cambria Math" w:eastAsia="MS Gothic" w:hAnsi="Cambria Math" w:cs="Cambria Math"/>
                <w:sz w:val="22"/>
              </w:rPr>
              <w:t>.</w:t>
            </w:r>
            <w:r w:rsidRPr="007A2BCF">
              <w:rPr>
                <w:rFonts w:ascii="GHEA Grapalat" w:eastAsia="Batang" w:hAnsi="GHEA Grapalat"/>
                <w:sz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</w:p>
        </w:tc>
      </w:tr>
      <w:tr w:rsidR="006633E9" w:rsidRPr="007A2BCF" w:rsidTr="00F31893">
        <w:tc>
          <w:tcPr>
            <w:tcW w:w="14860" w:type="dxa"/>
            <w:gridSpan w:val="10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b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  <w:t>Հիվանդանոցային (մասնագիտացված) բժշկական օգնության և սպասարկման շրջանակներում լաբորատոր-գործիքային ախտորոշիչ հետազոտությունների իրականացման համար անհրաժեշտ տեխնիկական և մասնագիտական որակավորման պահանջներն ու պայմանները</w:t>
            </w: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u w:val="single"/>
                <w:lang w:val="hy-AM"/>
              </w:rPr>
              <w:t>Բիոքիմիական</w:t>
            </w:r>
            <w:r w:rsidRPr="007A2BCF">
              <w:rPr>
                <w:rFonts w:ascii="GHEA Grapalat" w:eastAsia="Batang" w:hAnsi="GHEA Grapalat" w:cs="Sylfaen"/>
                <w:b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լաբորատորիայում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>Կառավարության 2002թ. դեկտեմբերի 5-ի N 1936-Ն որոշում, հավելված N 2, կետ 34</w:t>
            </w:r>
            <w:r w:rsidRPr="007A2BCF">
              <w:rPr>
                <w:rFonts w:ascii="Cambria Math" w:eastAsia="MS Gothic" w:hAnsi="Cambria Math" w:cs="Cambria Math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Նոտոէլեկտրակալորիմետր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Չորացուցիչ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Կշեռք` անալիտիկ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Ջրային բաղնիք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Ռեֆրակտոմետր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Փորձանոթներ` տարբեր չափերի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Կոլբաներ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Չափիչ գլաններ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Ջերմաչափեր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Թորման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Շտատիվներ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Լաբ. ժամացույց և վայրկյանաչափ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Լվացման սեղան և լվացարաններ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Քարշիչ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507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սպասքի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Դեղորայքի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Հոսող ջրի պարտադիր առկայություն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ind w:left="-108"/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u w:val="single"/>
                <w:lang w:val="hy-AM"/>
              </w:rPr>
              <w:t>Բիոքիմիական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 լաբորատորիան հագեցած է կադրերով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 xml:space="preserve">Բժիշկներ - համապատասխան հետդիպլոմային կրթության և վերջին 5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lastRenderedPageBreak/>
              <w:t>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u w:val="single"/>
                <w:lang w:val="hy-AM"/>
              </w:rPr>
              <w:t>Սերոլոգիական</w:t>
            </w:r>
            <w:r w:rsidRPr="007A2BCF">
              <w:rPr>
                <w:rFonts w:ascii="GHEA Grapalat" w:eastAsia="Batang" w:hAnsi="GHEA Grapalat" w:cs="Sylfaen"/>
                <w:b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af-ZA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56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Ջրային բաղնիք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Փորձանոթներ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Կոլբաներ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Շտատիվներ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ժամացույց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Բաժակներ` քիմիական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Սերոլոգիական ափսեներ և պլանշետներ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ind w:left="-108"/>
              <w:rPr>
                <w:rFonts w:ascii="GHEA Grapalat" w:eastAsia="Batang" w:hAnsi="GHEA Grapalat" w:cs="Sylfaen"/>
                <w:sz w:val="22"/>
                <w:lang w:val="af-ZA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u w:val="single"/>
                <w:lang w:val="hy-AM"/>
              </w:rPr>
              <w:t>Սերոլոգիական</w:t>
            </w:r>
            <w:r w:rsidRPr="007A2BCF">
              <w:rPr>
                <w:rFonts w:ascii="GHEA Grapalat" w:eastAsia="Batang" w:hAnsi="GHEA Grapalat" w:cs="Sylfaen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լաբորատորիան հագեցած է կադրերով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af-ZA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af-ZA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-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համապատասխան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հետդիպլոմային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կրթության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և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վերջին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5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lastRenderedPageBreak/>
              <w:t>տարվա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ընթացքում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վերապատրաստման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Միկրոբիոլոգիական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լաբորատորիայում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af-ZA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Չորացուցիչ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Կշեռքներ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Ավտոկլավ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Սալօջախ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Փորձանոթներ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Կոլբաներ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Ուլտրամանուշակագույն լամպեր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Էքսիկատորներ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Միջափայտեր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Պետրիի թասիկներ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Առարկայական և ծածկապակիներ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Լվացման սեղան և լվացարաններ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19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Cambria Math"/>
                <w:color w:val="000000"/>
                <w:sz w:val="22"/>
                <w:lang w:val="hy-AM"/>
              </w:rPr>
              <w:t>20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center" w:pos="260"/>
              </w:tabs>
              <w:ind w:right="28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39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Միկրոբիոլոգիական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լաբորատորիան հագեցած է կադրերով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center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 w:cs="Batang"/>
                <w:b/>
                <w:color w:val="000000"/>
                <w:sz w:val="22"/>
                <w:shd w:val="clear" w:color="auto" w:fill="FFFFFF"/>
                <w:lang w:val="hy-AM" w:eastAsia="ko-KR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Կլինիկական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  լաբորատորիայում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Ֆոտոէլեկտրակոլորիմետր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Հեմատոկրիտի 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Չորացուցիչ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Ջրային բաղնիք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Ռեֆրակտոմետր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Փորձանոթներ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Կոլբաներ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Չափիչ գլաններ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հաշվիչ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Պանչկովի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Շտատիվներ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ժամացույց և վայրկյանաչափ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Առարկայական և ծածկապակիներ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Գորյայևի կամերա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Տորսիոն կշեռք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Ուռոմետր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Լվացման սեղան և լվացարաններ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և բժշկական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Քաշիչ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Կլինիկական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 լաբորատորիան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592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Բջջաբանական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 լաբորատորիայում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Պրեպարատները ներկելու ավտոմատ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Բինոկուլյար միկրոսկոպ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Լանցետներ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Պինցետներ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Շպատելներ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Առարկայական 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Ծածկապակիներ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Պիպետկաներ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Պետրիի թասեր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 և աթոռներ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39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8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Քարշիչ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Բջջաբանական</w:t>
            </w:r>
            <w:r w:rsidRPr="007A2BCF">
              <w:rPr>
                <w:rFonts w:ascii="GHEA Grapalat" w:eastAsia="Batang" w:hAnsi="GHEA Grapalat" w:cs="Sylfaen"/>
                <w:sz w:val="22"/>
                <w:u w:val="single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լաբորատորիան հագեցած է կադրերով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Բժշկական գենետիկայի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 xml:space="preserve">լաբորատորիայում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Պրեպարատները ներկելու ավտոմատ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Բինոկուլյար միկրոսկոպ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Լանցետներ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Պինցետներ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Շպատելներ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Առարկայական 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Ծածկապակիներ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Պիպետկաներ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Պետրիի թասեր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սեղաններ և աթոռներ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Լաբորատոր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Քարշիչ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Բժշկական գենետիկայի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լաբորատորիան հագեցած է կադրերով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34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6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highlight w:val="yellow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lang w:val="hy-AM"/>
              </w:rPr>
              <w:t>Թունաբանական լաբորատորիայում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lang w:val="hy-AM"/>
              </w:rPr>
              <w:t xml:space="preserve"> 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Չորսխցիկավոր էլեկտրական ցենտրիֆուգ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էլեկտրական թափահարիչ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Գազահեղուկային քրոմատոգրաֆ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lastRenderedPageBreak/>
              <w:t>46.4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Մարդու կենսահեղուկներում թմրամիջոցների իմունոքիմիական որոշման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Թմրամիջոցների շտապ անալիզի թեստեր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Քրոմատոմասսպեկտրոմետր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Չորացնող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Դեղորայքի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Սեղաններ` բժշկի և բուժքրոջ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46.13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Աթոռներ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0.25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47.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Arial Unicode" w:eastAsia="Batang" w:hAnsi="Arial Unicode"/>
                <w:color w:val="000000"/>
                <w:sz w:val="22"/>
                <w:szCs w:val="21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lang w:val="hy-AM"/>
              </w:rPr>
              <w:t xml:space="preserve">Թունաբանական 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լաբորատորիան հագեցած է կադրերով.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</w:rPr>
              <w:t xml:space="preserve"> 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47.1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47.2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</w:rPr>
              <w:t>47.3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  <w:trHeight w:val="525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shd w:val="clear" w:color="auto" w:fill="FFFFFF"/>
                <w:lang w:val="hy-AM"/>
              </w:rPr>
              <w:t>Հյուսվածքաբանական ախտորոշման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 xml:space="preserve"> բժշկական օգնության և  սպասարկման բաժանմունքում առկա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Լուսային մանրադիտակ` բինօկուլյար կամ տրինօկուլյար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Միկրոտոմ` կտրվածքների պատրաստման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Ռոտացիոն միկրոտոմ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Կրիոտոմ կտրվածքների պատրաստման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Կրիոստատ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Միկրոցենտրիֆուգա ( 15-20գ)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Շեյկեր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Ինկուբատոր տերմաստատ ( 37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</w:rPr>
              <w:t>´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+/-1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</w:rPr>
              <w:t>´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C)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Ավտոմատ պիպետկաներ (կոմպլեկտ)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Դեիոնիզացիոն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Օդաքաշիչ պահարան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Անհրաժեշտ լաբորատոր գործիքներ, ապակեղեն, ծախսվող նյութեր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Թերմոստատ-60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Հյուսվածքների մշակման ավտոմատ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Հյուսվածքների պարաֆինային ընկղման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Միկրոպրեպարատների ներկման ավտոմատ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286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48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Բինօկուլյար լուսային մանրադիտակ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Հյուսվածքաբանական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 սպասարկման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91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49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Բժիշկներ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49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Մանրէաբանական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 սպասարկման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Ավտոկլավ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Ստերիլիզատոր (250</w:t>
            </w:r>
            <w:r w:rsidRPr="007A2BCF">
              <w:rPr>
                <w:rFonts w:ascii="GHEA Grapalat" w:eastAsia="Batang" w:hAnsi="GHEA Grapalat"/>
                <w:color w:val="000000"/>
                <w:sz w:val="22"/>
                <w:vertAlign w:val="superscript"/>
              </w:rPr>
              <w:t>0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C)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Ինկուբատոր թերմոստատ (37</w:t>
            </w:r>
            <w:r w:rsidRPr="007A2BCF">
              <w:rPr>
                <w:rFonts w:ascii="GHEA Grapalat" w:eastAsia="Batang" w:hAnsi="GHEA Grapalat"/>
                <w:color w:val="000000"/>
                <w:sz w:val="22"/>
                <w:vertAlign w:val="superscript"/>
              </w:rPr>
              <w:t>0</w:t>
            </w:r>
            <w:r w:rsidRPr="007A2BCF">
              <w:rPr>
                <w:rFonts w:ascii="Calibri" w:eastAsia="Batang" w:hAnsi="Calibri" w:cs="Calibri"/>
                <w:color w:val="000000"/>
                <w:sz w:val="22"/>
              </w:rPr>
              <w:t> 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+/-1</w:t>
            </w:r>
            <w:r w:rsidRPr="007A2BCF">
              <w:rPr>
                <w:rFonts w:ascii="GHEA Grapalat" w:eastAsia="Batang" w:hAnsi="GHEA Grapalat"/>
                <w:color w:val="000000"/>
                <w:sz w:val="22"/>
                <w:vertAlign w:val="superscript"/>
              </w:rPr>
              <w:t>0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Ինկուբատոր թերմոստատ (70</w:t>
            </w:r>
            <w:r w:rsidRPr="007A2BCF">
              <w:rPr>
                <w:rFonts w:ascii="GHEA Grapalat" w:eastAsia="Batang" w:hAnsi="GHEA Grapalat"/>
                <w:color w:val="000000"/>
                <w:sz w:val="22"/>
                <w:vertAlign w:val="superscript"/>
              </w:rPr>
              <w:t>0</w:t>
            </w:r>
            <w:r w:rsidRPr="007A2BCF">
              <w:rPr>
                <w:rFonts w:ascii="Calibri" w:eastAsia="Batang" w:hAnsi="Calibri" w:cs="Calibri"/>
                <w:color w:val="000000"/>
                <w:sz w:val="22"/>
              </w:rPr>
              <w:t> </w:t>
            </w:r>
            <w:r w:rsidRPr="007A2BCF">
              <w:rPr>
                <w:rFonts w:ascii="GHEA Grapalat" w:eastAsia="Batang" w:hAnsi="GHEA Grapalat"/>
                <w:color w:val="000000"/>
                <w:sz w:val="22"/>
              </w:rPr>
              <w:t>C)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Մանրադիտակ (բինօկուլյար)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Մանրէազերծող լամպ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50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 xml:space="preserve">Անհրաժեշտ լաբորատոր գործիքներ, ապակեղեն և ծախսվող նյութեր </w:t>
            </w: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(շտատիվներ, առարկայական ապակիներ, ծածկապակիներ, չափամաններ, կոնտեյներներ, սպիրտայրոցներ և այլն)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Մանրէաբանական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 սպասարկման բաժանմունքը հագեցած է կադրերով.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92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 xml:space="preserve">Բժիշկներ - համապատասխան հետդիպլոմային կրթության և վերջին 5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lastRenderedPageBreak/>
              <w:t>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51.2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51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Թունաբանական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93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Խրոմատոմասս սպեկտրոմետր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Գազահեղուկային խրոմատոգրաֆ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Բարձր էֆեկտիվության հեղուկ խրոմատոգրաֆ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FFFFFF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52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Կլինիկակենսաքիմիական լաբորատորիային անհրաժեշտ սարքավորումներ և ծախսվող նյութեր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Թունաբանական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93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Կլինիկական քիմիայի 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53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Մակաբուծական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94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Բինօկուլյար մանրադիտակ` լրացուցիչ էլեկտրական լուսավորությամբ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Իմունաֆերմենտային անալիզատոր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801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Մակաբուծական հետազոտություններին անհրաժեշտ սարքավորումներ (Բերմանի ապարատ, տրիխինելոսկոպ և այլն)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Մանրէազերծող լամպ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Ավտոմատ պիպետկաներ (կոմպլեկտ)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Դեիոնիզացնող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54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Անհրաժեշտ լաբորատոր գործիքներ, ապակեղեն և ծախսվող նյութեր</w:t>
            </w:r>
            <w:r w:rsidRPr="007A2BCF">
              <w:rPr>
                <w:rFonts w:ascii="Calibri" w:eastAsia="Batang" w:hAnsi="Calibri" w:cs="Calibri"/>
                <w:color w:val="000000"/>
                <w:sz w:val="22"/>
                <w:lang w:val="hy-AM"/>
              </w:rPr>
              <w:t> </w:t>
            </w: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(շտատիվներ, առարկայական ապակիներ, ծածկապակիներ, չափամաններ, կոնտեյներներ, սպիրտայրոցներ և այլն)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Մակաբուծական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lastRenderedPageBreak/>
              <w:t>55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Իմունոլոգիական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95</w:t>
            </w:r>
          </w:p>
        </w:tc>
        <w:tc>
          <w:tcPr>
            <w:tcW w:w="709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Տրինօկուլյար ֆլյուորեսցենտային մանրադիտակ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Ցիտոֆլորիմետր (հոսքային)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Իմունաֆերմենտային անալիզատոր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Ավտոմատ պիպետկաներ (կոմպլեկտ)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Ջրի թորման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Դեիոնիզացնող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Սառնարան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56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 xml:space="preserve">Անհրաժեշտ լաբորատոր գործիքներ, ապակեղեն, ծախսվող նյութեր </w:t>
            </w: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(շտատիվներ, ծածկապակիներ, առարկայական ապակիներ, չափամաններ, կոնտեյներներ, սպիրտայրոց և այլն)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left="-284"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Իմունոլոգիական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բժշկական օգնության և սպասարկման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57</w:t>
            </w:r>
            <w:r w:rsidRPr="007A2BCF">
              <w:rPr>
                <w:rFonts w:ascii="Cambria Math" w:eastAsia="MS Mincho" w:hAnsi="Cambria Math" w:cs="Cambria Math"/>
                <w:color w:val="000000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color w:val="000000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lastRenderedPageBreak/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Դիագնոստիկ բաժանմունքում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հետևյալ սարքավորումները և բժշկական գործիքները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(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անհրաժեշտ տեխնիկական և մասնագիտական որակավորման պահանջները և պայմանները կիրառվում են քաղաքային բազմապրոֆիլ հիվանդանոցներում)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Սոնոգրաֆ` հաղորդիչների լրիվ հավաքածուով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Ռենտենոգրաֆիայի ապարատ` ռենտգենոսկոպով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Էլեկտրասրտագրման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Գաստրոսկոպ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highlight w:val="yellow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Կոլոնոսկոպ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Էնցեֆալոգրաֆ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Արտաքին շնչառական ֆունկցիան որոշող սարք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Էխոկարդիոգրաֆ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Ապարատ` պերիֆերիկ արյան հոսքի որոշման համար (դոպլեր)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Ապարատ` մագիստրալ արյան հոսքի որոշման համար (դուպլեքս)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Էլեկտրանեյրոմիոգրաֆ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Անգիոգրաֆ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color w:val="000000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Ապարատ` առաջացրած պոտենցիալների ստուգման համար (գլխուղեղի, ողնուղեղի, տեսողական, լսողական)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lastRenderedPageBreak/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 w:eastAsia="en-US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Իմունո-ֆերմինտային անալիզատոր` հորմոնների որոշմամբ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lang w:val="hy-AM" w:eastAsia="en-US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lang w:val="hy-AM" w:eastAsia="en-US"/>
              </w:rPr>
              <w:t>Ապարատ` էլեկտրալիտների որոշման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highlight w:val="yellow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61"/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Դիագնոստիկ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61"/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61"/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left" w:pos="260"/>
              </w:tabs>
              <w:ind w:right="30"/>
              <w:jc w:val="center"/>
              <w:rPr>
                <w:rFonts w:ascii="GHEA Grapalat" w:eastAsia="MS Gothic" w:hAnsi="GHEA Grapalat" w:cs="MS Gothic"/>
                <w:sz w:val="22"/>
                <w:highlight w:val="yellow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Ռադիացիոն անվտանգության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Անհատական ֆոտոհսկման հավաքածու` բետա, գամմա ճառագայթավորման և ջերմային նեյտրոնների դոզաների որոշման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Թերմոլումինեսցենտային անհատական դոզաչափերի հավաքածու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Անհատական վթարային դոզաչափերի հավաքածու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Ռենտգենյան ու գամմա-ճառագայթավորման հզորության էքսպոզիցիոն դոզաների բարձր ճշգրտության չափիչներ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lastRenderedPageBreak/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Դոզիմետրեր` գամմաճառագայթավորման հզորության չափման հզոր ռադիոիզոտոպային սարքավորում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Սցինտիլյացիոն գամմա դոզիմետրներ կամ ռադիոմետրներ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Դոզիմետրեր` օդում և ջրում կերմի չափման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Կլինիկական դոզաչափեր` իոնացնող խցիկներով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Ռենտգենյան խողովակներից դուրս եկող դոզաների հզորության որոշման դոզիմետրեր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Ռենտգենյան խողովակներ բարձր լարվածության և պահպանման ժամանակի չափիչներ` ստացիոնար, մոբիլ, դենտալ և մամոգրաֆիկ սարքավորումների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Ֆոտոլաբորատորիա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Սենսիտոմետր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Թերմոմետր (սպիրտային, սնդիկային)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Թվային բարոմետր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340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պահարաններ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Ռադիացիոն անվտանգության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բաժանմունքը հագեցած է 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 xml:space="preserve">Բժիշկ - համապատասխան հետդիպլոմային կրթության և վերջին 5 </w:t>
            </w: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lastRenderedPageBreak/>
              <w:t>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Միջին բուժաշխատողներ` դոզաչափող, ռենտգեն-լաբորանտ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Ռադիոիզոտոպային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Գամմա-խցիկ` կոմպյուտերային ապահովմամբ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Էմիսսիոնային կոմպյուտերային տոմոգրաֆ` կոմպյուտերային ապահովման հավաքածուով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Դոզկալիբրատոր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Դոզիմետր` աշխատատեղում դոզայի հզորության չափման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Դոզիմետր` աղտոտված մակերեսների որոշման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Գամմա-հաշվիչ` ռադիոիմունային հետազոտությունների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Բետտա-հաշվիչ` ռադիոիմունային հետազոտությունների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Ռադիոգրաֆ` ֆունկցիոնալ հետազոտությունների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Վելոէրգոմետր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Էլեկտրակարդիոգրաֆ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Տարողություններ` ռադիոակտիվ մնացորդների պահպանման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lastRenderedPageBreak/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Տարողություններ` հատուկ հագուստի պահպանման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Ցենտրիֆուգ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Կապարե արկղ` տեղափոխման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Կապարե գոգնոց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Պաշտպանիչ ձեռնոցներ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Խալաթներ` մեկանգամյա օգտագործման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18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Բժշկական խալաթներ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19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Հատուկ հագուստներ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20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Բախիլներ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Դեմքի պաշտպանիչ դիմակ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Ներարկիչներ (2-20մլ)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Վիրաբուժական ձեռնոցներ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0,25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center" w:pos="252"/>
              </w:tabs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63.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Ռադիոիզոտոպային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Միջին բուժաշխատող (ռադիոլոգիայի կամ ճառագայթային ախտորոշման գծով վերապատրաստված)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lang w:val="hy-AM"/>
              </w:rPr>
              <w:t>Սրտանոթային կաթետերիզացիոն լաբորատորիա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յում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85.1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Անգիոգրաֆիկ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lastRenderedPageBreak/>
              <w:t>64.2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Սիրտ-թոքային վերակենդանացմանն անհրաժեշտ պարագաների պահարան (դեֆիբրիլյատոր, լարինգոսկոպ, դեղեր և այլն)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Գազային ստերիլիզացիոն ապարատ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Դեղերի դոզավորված ներարկման ապարատ (ինֆուզամատ)` առնվազն երեք հատ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64.5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Կաթետերիզացիոն սենյակում ներկառուցված պահարաններ` միանգամյա օգտագործման պարագաների համար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64.6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Ինվազիվ ճնշման էլեկտրասրտագրման մոնիթոր` առնվազն երկու հատ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64.7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Կենտրոնացված թթվածնի և հետներծծման ելք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65.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lang w:val="hy-AM"/>
              </w:rPr>
              <w:t>Սրտանոթային</w:t>
            </w:r>
            <w:r w:rsidRPr="007A2BCF">
              <w:rPr>
                <w:rFonts w:ascii="GHEA Grapalat" w:eastAsia="Batang" w:hAnsi="GHEA Grapalat"/>
                <w:color w:val="000000"/>
                <w:sz w:val="22"/>
                <w:u w:val="single"/>
                <w:lang w:val="hy-AM"/>
              </w:rPr>
              <w:t xml:space="preserve"> կաթետերիզացիոն լաբորատորիա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ն հագեցած է կադրերով</w:t>
            </w:r>
            <w:r w:rsidRPr="007A2BCF">
              <w:rPr>
                <w:rFonts w:ascii="GHEA Grapalat" w:eastAsia="MS Mincho" w:hAnsi="GHEA Grapalat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85.1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65.1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ինտերվենցիոն սրտաբան` համապատասխան հետդիպլոմային կրթության և վերջին 5 տարվա ընթացքում նեղ մասնագիտական վերապատրաստման առկայության դեպքում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65.2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Միջին բուժաշխատող` համապատասխան վերապատրաստմամբ առնվազն երեք բուժքույր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lastRenderedPageBreak/>
              <w:t>65.3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Կրտսեր բուժաշխատող` առնվազն երեք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eastAsia="Batang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65.4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 w:after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Տեխնիկ` առնվազն երեք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66.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>Համակարգչային–տոմոգրաֆիկ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 ախտորոշման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բաժանմունքում 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b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</w:t>
            </w:r>
            <w:r w:rsidRPr="007A2BCF">
              <w:rPr>
                <w:rFonts w:ascii="GHEA Grapalat" w:eastAsia="MS Gothic" w:hAnsi="GHEA Grapalat" w:cs="MS Gothic"/>
                <w:sz w:val="22"/>
              </w:rPr>
              <w:t>6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Համակարգչային տոմոգրաֆ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67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Համակարգչային–տոմոգրաֆիկ ախտորոշման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67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67.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</w:t>
            </w:r>
            <w:r w:rsidRPr="007A2BCF">
              <w:rPr>
                <w:rFonts w:ascii="GHEA Grapalat" w:eastAsia="MS Gothic" w:hAnsi="GHEA Grapalat" w:cs="MS Gothic"/>
                <w:sz w:val="22"/>
              </w:rPr>
              <w:t>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Մագնիսառեզոնանսային տոմոգրաֆիկ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ախտորոշման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բաժանմունքում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>հետևյալ սարքավորումները և բժշկական գործիքները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68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  <w:t>Մագնիսառեզոնանսային տոմոգրաֆ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69.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Մագնիսառեզոնանսային տոմոգրաֆիկ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ախտորոշման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>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69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lastRenderedPageBreak/>
              <w:t>70.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Դենսիտոմետրիայի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բաժանմունքում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89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</w:rPr>
              <w:t>70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Դենսիտոմետր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center" w:pos="252"/>
              </w:tabs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71.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Դենսիտոմետրիայի</w:t>
            </w:r>
            <w:r w:rsidRPr="007A2BCF">
              <w:rPr>
                <w:rFonts w:ascii="GHEA Grapalat" w:eastAsia="Batang" w:hAnsi="GHEA Grapalat"/>
                <w:b/>
                <w:bCs/>
                <w:sz w:val="22"/>
                <w:u w:val="single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</w:rPr>
              <w:t>ը հագեցած է կադրերով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,</w:t>
            </w:r>
          </w:p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89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zCs w:val="18"/>
                <w:lang w:val="hy-AM"/>
              </w:rPr>
              <w:t>.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71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72.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</w:rPr>
            </w:pPr>
            <w:r w:rsidRPr="007A2BCF">
              <w:rPr>
                <w:rFonts w:ascii="GHEA Grapalat" w:eastAsia="Batang" w:hAnsi="GHEA Grapalat"/>
                <w:sz w:val="22"/>
                <w:u w:val="single"/>
                <w:lang w:val="hy-AM"/>
              </w:rPr>
              <w:t>Մ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ամոգրաֆիկ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sz w:val="22"/>
                <w:lang w:val="hy-AM"/>
              </w:rPr>
              <w:t xml:space="preserve">բաժանմունքում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առկա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>են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lang w:val="hy-AM"/>
              </w:rPr>
              <w:t xml:space="preserve"> հետևյալ սարքավորումները և բժշկական գործիքները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72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</w:rPr>
              <w:t>Մամոգրաֆ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</w:rPr>
              <w:t>Դիտողական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6633E9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tabs>
                <w:tab w:val="center" w:pos="201"/>
              </w:tabs>
              <w:jc w:val="center"/>
              <w:rPr>
                <w:rFonts w:ascii="GHEA Grapalat" w:eastAsia="MS Gothic" w:hAnsi="GHEA Grapalat" w:cs="MS Gothic"/>
                <w:sz w:val="22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73.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color w:val="000000"/>
                <w:sz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eastAsia="Batang" w:hAnsi="GHEA Grapalat"/>
                <w:b/>
                <w:bCs/>
                <w:color w:val="000000"/>
                <w:sz w:val="22"/>
                <w:u w:val="single"/>
                <w:shd w:val="clear" w:color="auto" w:fill="FFFFFF"/>
                <w:lang w:val="hy-AM"/>
              </w:rPr>
              <w:t>Մամոգրաֆիկ ախտորոշման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hd w:val="clear" w:color="auto" w:fill="FFFFFF"/>
                <w:lang w:val="hy-AM"/>
              </w:rPr>
              <w:t xml:space="preserve"> բաժանմունքը հագեցած է կադրերով</w:t>
            </w:r>
            <w:r w:rsidRPr="007A2BCF">
              <w:rPr>
                <w:rFonts w:ascii="Cambria Math" w:eastAsia="MS Mincho" w:hAnsi="Cambria Math" w:cs="Cambria Math"/>
                <w:bCs/>
                <w:color w:val="000000"/>
                <w:sz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  <w:r w:rsidRPr="007A2BCF">
              <w:rPr>
                <w:rFonts w:ascii="GHEA Grapalat" w:eastAsia="Batang" w:hAnsi="GHEA Grapalat" w:cs="Arial"/>
                <w:sz w:val="22"/>
                <w:szCs w:val="18"/>
                <w:lang w:val="hy-AM"/>
              </w:rPr>
              <w:t xml:space="preserve">Կառավարության 2002թ. դեկտեմբերի 5-ի N 1936-Ն որոշում, </w:t>
            </w:r>
            <w:r w:rsidRPr="007A2BCF">
              <w:rPr>
                <w:rFonts w:ascii="GHEA Grapalat" w:eastAsia="Batang" w:hAnsi="GHEA Grapalat" w:cs="Sylfaen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>հավելված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 xml:space="preserve"> N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af-ZA"/>
              </w:rPr>
              <w:t>2</w:t>
            </w:r>
            <w:r w:rsidRPr="007A2BCF">
              <w:rPr>
                <w:rFonts w:ascii="GHEA Grapalat" w:eastAsia="Batang" w:hAnsi="GHEA Grapalat" w:cs="Arial"/>
                <w:bCs/>
                <w:color w:val="000000"/>
                <w:sz w:val="22"/>
                <w:szCs w:val="18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կետ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Cs/>
                <w:color w:val="000000"/>
                <w:sz w:val="22"/>
                <w:szCs w:val="18"/>
                <w:lang w:val="hy-AM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  <w:lang w:val="hy-AM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  <w:lang w:val="hy-AM"/>
              </w:rPr>
              <w:t>Բժիշկ -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  <w:tr w:rsidR="006633E9" w:rsidRPr="007A2BCF" w:rsidTr="00F31893">
        <w:trPr>
          <w:gridAfter w:val="1"/>
          <w:wAfter w:w="7" w:type="dxa"/>
          <w:trHeight w:val="419"/>
        </w:trPr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MS Gothic" w:hAnsi="GHEA Grapalat" w:cs="MS Gothic"/>
                <w:sz w:val="22"/>
                <w:lang w:val="hy-AM"/>
              </w:rPr>
            </w:pP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73</w:t>
            </w:r>
            <w:r w:rsidRPr="007A2BCF">
              <w:rPr>
                <w:rFonts w:ascii="Cambria Math" w:eastAsia="MS Mincho" w:hAnsi="Cambria Math" w:cs="Cambria Math"/>
                <w:sz w:val="22"/>
                <w:lang w:val="hy-AM"/>
              </w:rPr>
              <w:t>.</w:t>
            </w:r>
            <w:r w:rsidRPr="007A2BCF">
              <w:rPr>
                <w:rFonts w:ascii="GHEA Grapalat" w:eastAsia="MS Gothic" w:hAnsi="GHEA Grapalat" w:cs="MS Gothic"/>
                <w:sz w:val="22"/>
                <w:lang w:val="hy-AM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6633E9" w:rsidRPr="007A2BCF" w:rsidRDefault="006633E9" w:rsidP="001B646E">
            <w:pPr>
              <w:shd w:val="clear" w:color="auto" w:fill="FFFFFF"/>
              <w:spacing w:before="100" w:beforeAutospacing="1"/>
              <w:rPr>
                <w:rFonts w:ascii="GHEA Grapalat" w:eastAsia="Batang" w:hAnsi="GHEA Grapalat"/>
                <w:color w:val="000000"/>
                <w:sz w:val="22"/>
              </w:rPr>
            </w:pPr>
            <w:r w:rsidRPr="007A2BCF">
              <w:rPr>
                <w:rFonts w:ascii="GHEA Grapalat" w:eastAsia="Batang" w:hAnsi="GHEA Grapalat"/>
                <w:color w:val="000000"/>
                <w:sz w:val="22"/>
              </w:rPr>
              <w:t>Միջին բուժաշխատող</w:t>
            </w:r>
          </w:p>
        </w:tc>
        <w:tc>
          <w:tcPr>
            <w:tcW w:w="354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708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 w:cs="Sylfaen"/>
                <w:sz w:val="22"/>
                <w:lang w:val="hy-AM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</w:rPr>
            </w:pPr>
            <w:r w:rsidRPr="007A2BCF">
              <w:rPr>
                <w:rFonts w:ascii="GHEA Grapalat" w:eastAsia="Batang" w:hAnsi="GHEA Grapalat" w:cs="Sylfaen"/>
                <w:sz w:val="22"/>
                <w:lang w:val="hy-AM"/>
              </w:rPr>
              <w:t>Փ</w:t>
            </w:r>
            <w:r w:rsidRPr="007A2BCF">
              <w:rPr>
                <w:rFonts w:ascii="GHEA Grapalat" w:eastAsia="Batang" w:hAnsi="GHEA Grapalat" w:cs="Sylfaen"/>
                <w:sz w:val="22"/>
              </w:rPr>
              <w:t>աստաթղթային</w:t>
            </w:r>
          </w:p>
        </w:tc>
        <w:tc>
          <w:tcPr>
            <w:tcW w:w="1357" w:type="dxa"/>
            <w:shd w:val="clear" w:color="auto" w:fill="auto"/>
          </w:tcPr>
          <w:p w:rsidR="006633E9" w:rsidRPr="007A2BCF" w:rsidRDefault="006633E9" w:rsidP="001B646E">
            <w:pPr>
              <w:jc w:val="center"/>
              <w:rPr>
                <w:rFonts w:ascii="GHEA Grapalat" w:eastAsia="Batang" w:hAnsi="GHEA Grapalat"/>
                <w:sz w:val="22"/>
                <w:lang w:val="hy-AM"/>
              </w:rPr>
            </w:pPr>
          </w:p>
        </w:tc>
      </w:tr>
    </w:tbl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  <w:r w:rsidRPr="007A2BCF">
        <w:rPr>
          <w:rFonts w:ascii="GHEA Grapalat" w:eastAsia="Batang" w:hAnsi="GHEA Grapalat"/>
          <w:b/>
          <w:sz w:val="22"/>
          <w:szCs w:val="22"/>
          <w:lang w:val="hy-AM"/>
        </w:rPr>
        <w:t>Ծանոթություններ*</w:t>
      </w: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lang w:val="hy-AM"/>
        </w:rPr>
        <w:lastRenderedPageBreak/>
        <w:t xml:space="preserve">«*»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Կլինիկական (կետ 7), կենսաքիմիական (բիոքիմիական) (կետ 9), շճաբանական (սերոլոգիական) (կետ13), իմունաբանական (կետ11) լաբորատորիաները կարող են տեղակայված լինել միևնույն սենքում` առանձին աշխատատեղերով, համապատասխան սարքավորումներով և գործիքային հագեցվածությամբ: Այդ լաբորատորիաների սարքավորումներն ու գործիքները, որոնք տեխնիկական հագեցվածությունում կրկնվում են, կարող են միևնույն սենքում կիրառվել մեկ օրինակով:</w:t>
      </w: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lang w:val="hy-AM"/>
        </w:rPr>
        <w:t xml:space="preserve">«**»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Բջջաբանական (կետ 15) և հյուսվածքաբանական (կետ 17) լաբորատորիաները կարող են տեղակայված լինել միևնույն սենքում` առանձին աշխատատեղերով, համապատասխան սարքավորումներով և գործիքային հագեցվածությամբ: Այդ լաբորատորիաների սարքավորումներն ու գործիքները, որոնք տեխնիկական հագեցվածությունում կրկնվում են, կարող են միևնույն սենքում կիրառվել մեկ օրինակով:</w:t>
      </w: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</w:p>
    <w:p w:rsidR="006633E9" w:rsidRPr="007A2BCF" w:rsidRDefault="006633E9" w:rsidP="006633E9">
      <w:pPr>
        <w:tabs>
          <w:tab w:val="left" w:pos="171"/>
        </w:tabs>
        <w:rPr>
          <w:rFonts w:ascii="GHEA Grapalat" w:eastAsia="Batang" w:hAnsi="GHEA Grapalat"/>
          <w:b/>
          <w:sz w:val="22"/>
          <w:szCs w:val="22"/>
          <w:lang w:val="af-ZA"/>
        </w:rPr>
      </w:pPr>
      <w:r w:rsidRPr="007A2BCF">
        <w:rPr>
          <w:rFonts w:ascii="GHEA Grapalat" w:eastAsia="Batang" w:hAnsi="GHEA Grapalat"/>
          <w:b/>
          <w:sz w:val="22"/>
          <w:szCs w:val="22"/>
          <w:lang w:val="hy-AM"/>
        </w:rPr>
        <w:t>Նշում 1*</w:t>
      </w:r>
      <w:r w:rsidRPr="007A2BCF">
        <w:rPr>
          <w:rFonts w:ascii="GHEA Grapalat" w:eastAsia="Batang" w:hAnsi="GHEA Grapalat"/>
          <w:b/>
          <w:sz w:val="22"/>
          <w:szCs w:val="22"/>
          <w:lang w:val="af-ZA"/>
        </w:rPr>
        <w:t xml:space="preserve">    </w:t>
      </w:r>
    </w:p>
    <w:p w:rsidR="006633E9" w:rsidRPr="007A2BCF" w:rsidRDefault="006633E9" w:rsidP="006633E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ԱՌԱՋԻՆ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ԲԺՇԿԱԿԱՆ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ՕԳՆՈՒԹՅԱՆ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ՊԱՀԱՐԱՆ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`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ԱՆՀԵՏԱՁԳԵԼԻ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ԲԺՇԿԱԿԱՆ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ՕԳՆՈՒԹՅԱՆ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ՀԱՎԱՔԱԾՈՒՈՎ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Calibri" w:hAnsi="Calibri" w:cs="Calibri"/>
          <w:color w:val="000000"/>
          <w:sz w:val="22"/>
          <w:szCs w:val="22"/>
          <w:lang w:val="af-ZA"/>
        </w:rPr>
        <w:t> 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1. </w:t>
      </w:r>
      <w:r w:rsidRPr="007A2BCF">
        <w:rPr>
          <w:rFonts w:ascii="GHEA Grapalat" w:hAnsi="GHEA Grapalat"/>
          <w:color w:val="000000"/>
          <w:sz w:val="22"/>
          <w:szCs w:val="22"/>
        </w:rPr>
        <w:t>Բժշկական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լարան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2. </w:t>
      </w:r>
      <w:r w:rsidRPr="007A2BCF">
        <w:rPr>
          <w:rFonts w:ascii="GHEA Grapalat" w:hAnsi="GHEA Grapalat"/>
          <w:color w:val="000000"/>
          <w:sz w:val="22"/>
          <w:szCs w:val="22"/>
        </w:rPr>
        <w:t>Ասեղնաբռնիչ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3. </w:t>
      </w:r>
      <w:r w:rsidRPr="007A2BCF">
        <w:rPr>
          <w:rFonts w:ascii="GHEA Grapalat" w:hAnsi="GHEA Grapalat"/>
          <w:color w:val="000000"/>
          <w:sz w:val="22"/>
          <w:szCs w:val="22"/>
        </w:rPr>
        <w:t>Ասեղներ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4. </w:t>
      </w:r>
      <w:r w:rsidRPr="007A2BCF">
        <w:rPr>
          <w:rFonts w:ascii="GHEA Grapalat" w:hAnsi="GHEA Grapalat"/>
          <w:color w:val="000000"/>
          <w:sz w:val="22"/>
          <w:szCs w:val="22"/>
        </w:rPr>
        <w:t>Վիրակապական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թելեր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5. </w:t>
      </w:r>
      <w:r w:rsidRPr="007A2BCF">
        <w:rPr>
          <w:rFonts w:ascii="GHEA Grapalat" w:hAnsi="GHEA Grapalat"/>
          <w:color w:val="000000"/>
          <w:sz w:val="22"/>
          <w:szCs w:val="22"/>
        </w:rPr>
        <w:t>Սկալպելի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բռնակ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6. </w:t>
      </w:r>
      <w:r w:rsidRPr="007A2BCF">
        <w:rPr>
          <w:rFonts w:ascii="GHEA Grapalat" w:hAnsi="GHEA Grapalat"/>
          <w:color w:val="000000"/>
          <w:sz w:val="22"/>
          <w:szCs w:val="22"/>
        </w:rPr>
        <w:t>Ունելիներ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7. </w:t>
      </w:r>
      <w:r w:rsidRPr="007A2BCF">
        <w:rPr>
          <w:rFonts w:ascii="GHEA Grapalat" w:hAnsi="GHEA Grapalat"/>
          <w:color w:val="000000"/>
          <w:sz w:val="22"/>
          <w:szCs w:val="22"/>
        </w:rPr>
        <w:t>Մկրատ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8. </w:t>
      </w:r>
      <w:r w:rsidRPr="007A2BCF">
        <w:rPr>
          <w:rFonts w:ascii="GHEA Grapalat" w:hAnsi="GHEA Grapalat"/>
          <w:color w:val="000000"/>
          <w:sz w:val="22"/>
          <w:szCs w:val="22"/>
        </w:rPr>
        <w:t>Սկալպել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9. </w:t>
      </w:r>
      <w:r w:rsidRPr="007A2BCF">
        <w:rPr>
          <w:rFonts w:ascii="GHEA Grapalat" w:hAnsi="GHEA Grapalat"/>
          <w:color w:val="000000"/>
          <w:sz w:val="22"/>
          <w:szCs w:val="22"/>
        </w:rPr>
        <w:t>Ստերիլ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բինտ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10. </w:t>
      </w:r>
      <w:r w:rsidRPr="007A2BCF">
        <w:rPr>
          <w:rFonts w:ascii="GHEA Grapalat" w:hAnsi="GHEA Grapalat"/>
          <w:color w:val="000000"/>
          <w:sz w:val="22"/>
          <w:szCs w:val="22"/>
        </w:rPr>
        <w:t>Հիգրոսկոպիկ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բամբակ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11. </w:t>
      </w:r>
      <w:r w:rsidRPr="007A2BCF">
        <w:rPr>
          <w:rFonts w:ascii="GHEA Grapalat" w:hAnsi="GHEA Grapalat"/>
          <w:color w:val="000000"/>
          <w:sz w:val="22"/>
          <w:szCs w:val="22"/>
        </w:rPr>
        <w:t>Հակաշոկային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A2BCF">
        <w:rPr>
          <w:rFonts w:ascii="GHEA Grapalat" w:hAnsi="GHEA Grapalat"/>
          <w:color w:val="000000"/>
          <w:sz w:val="22"/>
          <w:szCs w:val="22"/>
        </w:rPr>
        <w:t>պրեպարատներ</w:t>
      </w:r>
      <w:r w:rsidRPr="007A2BCF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6633E9" w:rsidRPr="007A2BCF" w:rsidRDefault="006633E9" w:rsidP="006633E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af-ZA"/>
        </w:rPr>
      </w:pPr>
    </w:p>
    <w:p w:rsidR="006633E9" w:rsidRPr="007A2BCF" w:rsidRDefault="006633E9" w:rsidP="006633E9">
      <w:pPr>
        <w:jc w:val="both"/>
        <w:rPr>
          <w:rFonts w:ascii="GHEA Grapalat" w:eastAsia="Batang" w:hAnsi="GHEA Grapalat"/>
          <w:b/>
          <w:sz w:val="22"/>
          <w:szCs w:val="22"/>
          <w:lang w:val="hy-AM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56"/>
        <w:gridCol w:w="184"/>
        <w:gridCol w:w="150"/>
        <w:gridCol w:w="150"/>
      </w:tblGrid>
      <w:tr w:rsidR="006633E9" w:rsidRPr="007A2BCF" w:rsidTr="001B646E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6633E9" w:rsidRPr="007A2BCF" w:rsidTr="001B646E">
        <w:trPr>
          <w:trHeight w:val="601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  <w:lang w:val="af-ZA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6633E9" w:rsidRPr="007A2BCF" w:rsidTr="001B646E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="Batang" w:hAnsi="GHEA Grapalat" w:cs="Sylfaen"/>
                <w:b/>
                <w:sz w:val="22"/>
                <w:szCs w:val="22"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E9" w:rsidRPr="007A2BCF" w:rsidRDefault="006633E9" w:rsidP="001B646E">
            <w:pPr>
              <w:rPr>
                <w:rFonts w:ascii="GHEA Grapalat" w:eastAsia="Batang" w:hAnsi="GHEA Grapalat"/>
                <w:b/>
                <w:sz w:val="22"/>
                <w:szCs w:val="22"/>
              </w:rPr>
            </w:pPr>
            <w:r w:rsidRPr="007A2BCF">
              <w:rPr>
                <w:rFonts w:ascii="GHEA Grapalat" w:eastAsia="Batang" w:hAnsi="GHEA Grapalat"/>
                <w:b/>
                <w:sz w:val="22"/>
                <w:szCs w:val="22"/>
              </w:rPr>
              <w:t>V</w:t>
            </w:r>
          </w:p>
        </w:tc>
      </w:tr>
    </w:tbl>
    <w:p w:rsidR="006633E9" w:rsidRPr="007A2BCF" w:rsidRDefault="006633E9" w:rsidP="006633E9">
      <w:pPr>
        <w:rPr>
          <w:rFonts w:ascii="GHEA Grapalat" w:eastAsia="Batang" w:hAnsi="GHEA Grapalat"/>
          <w:sz w:val="22"/>
          <w:szCs w:val="22"/>
        </w:rPr>
      </w:pPr>
    </w:p>
    <w:p w:rsidR="006633E9" w:rsidRPr="007A2BCF" w:rsidRDefault="006633E9" w:rsidP="006633E9">
      <w:pPr>
        <w:tabs>
          <w:tab w:val="left" w:pos="851"/>
        </w:tabs>
        <w:ind w:firstLine="567"/>
        <w:jc w:val="both"/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</w:pP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Ստուգաթերթը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պատրաստվել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է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հետևյալ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նորմատիվ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փաստաթղթերի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հիման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hy-AM"/>
        </w:rPr>
        <w:t>վրա</w:t>
      </w:r>
      <w:r w:rsidRPr="007A2BCF">
        <w:rPr>
          <w:rFonts w:ascii="GHEA Grapalat" w:eastAsia="Batang" w:hAnsi="GHEA Grapalat"/>
          <w:b/>
          <w:bCs/>
          <w:color w:val="000000"/>
          <w:sz w:val="22"/>
          <w:szCs w:val="22"/>
          <w:shd w:val="clear" w:color="auto" w:fill="FFFFFF"/>
          <w:lang w:val="af-ZA"/>
        </w:rPr>
        <w:t>`</w:t>
      </w:r>
    </w:p>
    <w:p w:rsidR="006633E9" w:rsidRPr="007A2BCF" w:rsidRDefault="006633E9" w:rsidP="006633E9">
      <w:pPr>
        <w:tabs>
          <w:tab w:val="left" w:pos="851"/>
        </w:tabs>
        <w:ind w:firstLine="567"/>
        <w:jc w:val="both"/>
        <w:rPr>
          <w:rFonts w:ascii="GHEA Grapalat" w:eastAsia="Batang" w:hAnsi="GHEA Grapalat"/>
          <w:bCs/>
          <w:color w:val="000000"/>
          <w:sz w:val="22"/>
          <w:szCs w:val="22"/>
          <w:shd w:val="clear" w:color="auto" w:fill="FFFFFF"/>
          <w:lang w:val="af-ZA"/>
        </w:rPr>
      </w:pPr>
    </w:p>
    <w:p w:rsidR="006633E9" w:rsidRPr="007A2BCF" w:rsidRDefault="006633E9" w:rsidP="006633E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b/>
          <w:sz w:val="22"/>
          <w:szCs w:val="22"/>
          <w:highlight w:val="white"/>
          <w:lang w:val="hy-AM"/>
        </w:rPr>
      </w:pPr>
      <w:r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 xml:space="preserve">1.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>«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Բնակչության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բժշկական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օգնության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և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սպասարկման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>մասին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fr-FR"/>
        </w:rPr>
        <w:t>»</w:t>
      </w:r>
      <w:r w:rsidRPr="007A2BCF">
        <w:rPr>
          <w:rFonts w:ascii="GHEA Grapalat" w:eastAsia="Batang" w:hAnsi="GHEA Grapalat"/>
          <w:color w:val="000000"/>
          <w:sz w:val="22"/>
          <w:szCs w:val="22"/>
          <w:shd w:val="clear" w:color="auto" w:fill="FFFFFF"/>
          <w:lang w:val="hy-AM"/>
        </w:rPr>
        <w:t xml:space="preserve">  1996 թվականի մարտի 4-ի ՀՕ-42 օրենք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:</w:t>
      </w:r>
    </w:p>
    <w:p w:rsidR="006633E9" w:rsidRPr="007A2BCF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sz w:val="22"/>
          <w:szCs w:val="22"/>
          <w:lang w:val="hy-AM"/>
        </w:rPr>
      </w:pPr>
      <w:r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 xml:space="preserve">2. 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Կառավարության</w:t>
      </w:r>
      <w:r w:rsidRPr="007A2BCF">
        <w:rPr>
          <w:rFonts w:ascii="GHEA Grapalat" w:eastAsia="Batang" w:hAnsi="GHEA Grapalat" w:cs="GHEA Grapalat"/>
          <w:sz w:val="22"/>
          <w:szCs w:val="22"/>
          <w:lang w:val="hy-AM"/>
        </w:rPr>
        <w:t xml:space="preserve"> 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2002թ.</w:t>
      </w:r>
      <w:r w:rsidRPr="007A2BCF">
        <w:rPr>
          <w:rFonts w:ascii="GHEA Grapalat" w:eastAsia="Batang" w:hAnsi="GHEA Grapalat" w:cs="GHEA Grapalat"/>
          <w:sz w:val="22"/>
          <w:szCs w:val="22"/>
          <w:lang w:val="hy-AM"/>
        </w:rPr>
        <w:t xml:space="preserve"> դեկտեմբերի 5-ի «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</w:t>
      </w:r>
      <w:r w:rsidRPr="007A2BCF">
        <w:rPr>
          <w:rFonts w:ascii="GHEA Grapalat" w:eastAsia="Batang" w:hAnsi="GHEA Grapalat" w:cs="GHEA Grapalat"/>
          <w:sz w:val="22"/>
          <w:szCs w:val="22"/>
          <w:lang w:val="hy-AM"/>
        </w:rPr>
        <w:t>»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 xml:space="preserve">  N 1936-Ն որոշում</w:t>
      </w:r>
      <w:r w:rsidRPr="007A2BCF">
        <w:rPr>
          <w:rFonts w:ascii="GHEA Grapalat" w:eastAsia="Batang" w:hAnsi="GHEA Grapalat" w:cs="GHEA Grapalat"/>
          <w:sz w:val="22"/>
          <w:szCs w:val="22"/>
          <w:lang w:val="hy-AM"/>
        </w:rPr>
        <w:t>:</w:t>
      </w:r>
    </w:p>
    <w:p w:rsidR="006633E9" w:rsidRPr="007A2BCF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sz w:val="22"/>
          <w:szCs w:val="22"/>
          <w:lang w:val="hy-AM"/>
        </w:rPr>
      </w:pPr>
      <w:r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 xml:space="preserve">3. 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Առողջապահության նախարարի 2013 թ. հուլիսի 3-ի  Հայաստանի Հանրապետությունում կիրառվող մի շարք բժշկական փաստաթղթերի ձևերը հաստատելու մասին» N 35-Ն հրաման:</w:t>
      </w:r>
    </w:p>
    <w:p w:rsidR="006633E9" w:rsidRPr="007A2BCF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</w:pPr>
      <w:r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 xml:space="preserve">4. </w:t>
      </w:r>
      <w:r w:rsidRPr="007A2BCF"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  <w:t>Առողջապահության նախարարի 2013թ. նոյեմբերի 25-ի   «Լաբորատոր ախտորոշիչ հետազոտությունների արդյունքում կազմվող բժշկական ձևերը հաստատելու մասին N 76-Ն հրաման:</w:t>
      </w:r>
    </w:p>
    <w:p w:rsidR="006633E9" w:rsidRPr="007A2BCF" w:rsidRDefault="006633E9" w:rsidP="006633E9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GHEA Grapalat" w:eastAsia="Batang" w:hAnsi="GHEA Grapalat" w:cs="GHEA Grapalat"/>
          <w:sz w:val="22"/>
          <w:szCs w:val="22"/>
          <w:highlight w:val="white"/>
          <w:lang w:val="hy-AM"/>
        </w:rPr>
      </w:pPr>
    </w:p>
    <w:p w:rsidR="006633E9" w:rsidRPr="007A2BCF" w:rsidRDefault="006633E9" w:rsidP="006633E9">
      <w:pPr>
        <w:tabs>
          <w:tab w:val="left" w:pos="851"/>
        </w:tabs>
        <w:jc w:val="both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Pr="007A2BCF" w:rsidRDefault="006633E9" w:rsidP="006633E9">
      <w:pPr>
        <w:ind w:left="284"/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</w:pPr>
      <w:r w:rsidRPr="007A2BCF">
        <w:rPr>
          <w:rFonts w:ascii="GHEA Grapalat" w:eastAsia="Batang" w:hAnsi="GHEA Grapalat" w:cs="GHEA Grapalat"/>
          <w:sz w:val="22"/>
          <w:szCs w:val="22"/>
          <w:lang w:val="hy-AM"/>
        </w:rPr>
        <w:t>Տեսչական մարմնի ծառայող</w:t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 xml:space="preserve"> __________________</w:t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ab/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ab/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   Տնտեսավորող  ___________________           </w:t>
      </w: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 xml:space="preserve">                                            (ստորագրությունը)</w:t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</w:t>
      </w:r>
      <w:r w:rsidRPr="007A2BCF">
        <w:rPr>
          <w:rFonts w:ascii="GHEA Grapalat" w:eastAsia="Batang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                             (ստորագրությունը)</w:t>
      </w:r>
      <w:r w:rsidRPr="007A2BCF">
        <w:rPr>
          <w:rFonts w:ascii="GHEA Grapalat" w:eastAsia="Batang" w:hAnsi="GHEA Grapalat"/>
          <w:sz w:val="22"/>
          <w:szCs w:val="22"/>
          <w:lang w:val="hy-AM"/>
        </w:rPr>
        <w:t xml:space="preserve"> </w:t>
      </w: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6633E9" w:rsidRDefault="006633E9" w:rsidP="006633E9">
      <w:pPr>
        <w:ind w:left="284"/>
        <w:rPr>
          <w:rFonts w:ascii="GHEA Grapalat" w:eastAsia="Batang" w:hAnsi="GHEA Grapalat"/>
          <w:sz w:val="22"/>
          <w:szCs w:val="22"/>
          <w:lang w:val="hy-AM"/>
        </w:rPr>
      </w:pPr>
    </w:p>
    <w:p w:rsidR="008A358F" w:rsidRPr="006633E9" w:rsidRDefault="008A358F">
      <w:pPr>
        <w:rPr>
          <w:rFonts w:asciiTheme="minorHAnsi" w:hAnsiTheme="minorHAnsi"/>
          <w:lang w:val="hy-AM"/>
        </w:rPr>
      </w:pPr>
    </w:p>
    <w:sectPr w:rsidR="008A358F" w:rsidRPr="006633E9" w:rsidSect="006633E9">
      <w:pgSz w:w="15840" w:h="12240" w:orient="landscape"/>
      <w:pgMar w:top="1440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E"/>
    <w:rsid w:val="006633E9"/>
    <w:rsid w:val="008A358F"/>
    <w:rsid w:val="00C6661E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9A78"/>
  <w15:chartTrackingRefBased/>
  <w15:docId w15:val="{DC4B19DB-570D-4BE9-B35B-7476AF3C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6633E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633E9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6633E9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6633E9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6633E9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6633E9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6633E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6633E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633E9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633E9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3E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633E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633E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633E9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633E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633E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6633E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633E9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33E9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3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E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3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E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633E9"/>
  </w:style>
  <w:style w:type="paragraph" w:customStyle="1" w:styleId="norm">
    <w:name w:val="norm"/>
    <w:basedOn w:val="Normal"/>
    <w:link w:val="normChar"/>
    <w:rsid w:val="006633E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6633E9"/>
    <w:pPr>
      <w:jc w:val="center"/>
    </w:pPr>
    <w:rPr>
      <w:sz w:val="22"/>
    </w:rPr>
  </w:style>
  <w:style w:type="paragraph" w:customStyle="1" w:styleId="Style15">
    <w:name w:val="Style1.5"/>
    <w:basedOn w:val="Normal"/>
    <w:rsid w:val="006633E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633E9"/>
    <w:pPr>
      <w:jc w:val="both"/>
    </w:pPr>
  </w:style>
  <w:style w:type="paragraph" w:customStyle="1" w:styleId="russtyle">
    <w:name w:val="russtyle"/>
    <w:basedOn w:val="Normal"/>
    <w:rsid w:val="006633E9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6633E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633E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6633E9"/>
    <w:rPr>
      <w:w w:val="90"/>
    </w:rPr>
  </w:style>
  <w:style w:type="paragraph" w:customStyle="1" w:styleId="Style3">
    <w:name w:val="Style3"/>
    <w:basedOn w:val="mechtex"/>
    <w:rsid w:val="006633E9"/>
    <w:rPr>
      <w:w w:val="90"/>
    </w:rPr>
  </w:style>
  <w:style w:type="paragraph" w:customStyle="1" w:styleId="Style6">
    <w:name w:val="Style6"/>
    <w:basedOn w:val="mechtex"/>
    <w:rsid w:val="006633E9"/>
  </w:style>
  <w:style w:type="character" w:customStyle="1" w:styleId="mechtexChar">
    <w:name w:val="mechtex Char"/>
    <w:link w:val="mechtex"/>
    <w:rsid w:val="006633E9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63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6633E9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6633E9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6633E9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6633E9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6633E9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6633E9"/>
    <w:rPr>
      <w:color w:val="0000FF"/>
      <w:u w:val="single"/>
    </w:rPr>
  </w:style>
  <w:style w:type="character" w:styleId="FollowedHyperlink">
    <w:name w:val="FollowedHyperlink"/>
    <w:rsid w:val="006633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6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6633E9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6633E9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6633E9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6633E9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6633E9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6633E9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6633E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6633E9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6633E9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6633E9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6633E9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6633E9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6633E9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6633E9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6633E9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6633E9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6633E9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6633E9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6633E9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6633E9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6633E9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6633E9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6633E9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6633E9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6633E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6633E9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6633E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6633E9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6633E9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6633E9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6633E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6633E9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6633E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6633E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6633E9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6633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6633E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6633E9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6633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6633E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6633E9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6633E9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6633E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633E9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6633E9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6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6633E9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633E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633E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6633E9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6633E9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6633E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6633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6633E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6633E9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6633E9"/>
  </w:style>
  <w:style w:type="paragraph" w:customStyle="1" w:styleId="CharCharCharCharCharChar">
    <w:name w:val="Char Char Char Char Char Char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633E9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6633E9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633E9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663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E9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6633E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6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E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6633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6633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633E9"/>
  </w:style>
  <w:style w:type="numbering" w:customStyle="1" w:styleId="NoList2">
    <w:name w:val="No List2"/>
    <w:next w:val="NoList"/>
    <w:semiHidden/>
    <w:unhideWhenUsed/>
    <w:rsid w:val="006633E9"/>
  </w:style>
  <w:style w:type="numbering" w:customStyle="1" w:styleId="NoList3">
    <w:name w:val="No List3"/>
    <w:next w:val="NoList"/>
    <w:semiHidden/>
    <w:unhideWhenUsed/>
    <w:rsid w:val="006633E9"/>
  </w:style>
  <w:style w:type="numbering" w:customStyle="1" w:styleId="NoList4">
    <w:name w:val="No List4"/>
    <w:next w:val="NoList"/>
    <w:uiPriority w:val="99"/>
    <w:semiHidden/>
    <w:unhideWhenUsed/>
    <w:rsid w:val="006633E9"/>
  </w:style>
  <w:style w:type="numbering" w:customStyle="1" w:styleId="NoList5">
    <w:name w:val="No List5"/>
    <w:next w:val="NoList"/>
    <w:semiHidden/>
    <w:unhideWhenUsed/>
    <w:rsid w:val="006633E9"/>
  </w:style>
  <w:style w:type="numbering" w:customStyle="1" w:styleId="NoList6">
    <w:name w:val="No List6"/>
    <w:next w:val="NoList"/>
    <w:semiHidden/>
    <w:unhideWhenUsed/>
    <w:rsid w:val="006633E9"/>
  </w:style>
  <w:style w:type="character" w:customStyle="1" w:styleId="HTMLPreformattedChar1">
    <w:name w:val="HTML Preformatted Char1"/>
    <w:rsid w:val="006633E9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633E9"/>
  </w:style>
  <w:style w:type="character" w:customStyle="1" w:styleId="BodyTextChar1">
    <w:name w:val="Body Text Char1"/>
    <w:basedOn w:val="DefaultParagraphFont"/>
    <w:rsid w:val="006633E9"/>
  </w:style>
  <w:style w:type="character" w:customStyle="1" w:styleId="BodyText2Char1">
    <w:name w:val="Body Text 2 Char1"/>
    <w:basedOn w:val="DefaultParagraphFont"/>
    <w:rsid w:val="006633E9"/>
  </w:style>
  <w:style w:type="character" w:customStyle="1" w:styleId="BodyTextIndent3Char1">
    <w:name w:val="Body Text Indent 3 Char1"/>
    <w:rsid w:val="006633E9"/>
    <w:rPr>
      <w:sz w:val="16"/>
      <w:szCs w:val="16"/>
    </w:rPr>
  </w:style>
  <w:style w:type="character" w:customStyle="1" w:styleId="z-TopofFormChar1">
    <w:name w:val="z-Top of Form Char1"/>
    <w:uiPriority w:val="99"/>
    <w:rsid w:val="006633E9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6633E9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633E9"/>
  </w:style>
  <w:style w:type="numbering" w:customStyle="1" w:styleId="NoList8">
    <w:name w:val="No List8"/>
    <w:next w:val="NoList"/>
    <w:semiHidden/>
    <w:unhideWhenUsed/>
    <w:rsid w:val="006633E9"/>
  </w:style>
  <w:style w:type="numbering" w:customStyle="1" w:styleId="NoList9">
    <w:name w:val="No List9"/>
    <w:next w:val="NoList"/>
    <w:semiHidden/>
    <w:unhideWhenUsed/>
    <w:rsid w:val="006633E9"/>
  </w:style>
  <w:style w:type="numbering" w:customStyle="1" w:styleId="NoList10">
    <w:name w:val="No List10"/>
    <w:next w:val="NoList"/>
    <w:semiHidden/>
    <w:unhideWhenUsed/>
    <w:rsid w:val="006633E9"/>
  </w:style>
  <w:style w:type="paragraph" w:styleId="BodyTextIndent">
    <w:name w:val="Body Text Indent"/>
    <w:basedOn w:val="Normal"/>
    <w:link w:val="BodyTextIndentChar"/>
    <w:unhideWhenUsed/>
    <w:rsid w:val="006633E9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633E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6633E9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6633E9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6633E9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6633E9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633E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6633E9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6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6633E9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633E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663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663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6633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6633E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6633E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6633E9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6633E9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6633E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6633E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6633E9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6633E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6633E9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6633E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6633E9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6633E9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6633E9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663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6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6633E9"/>
    <w:rPr>
      <w:vertAlign w:val="superscript"/>
    </w:rPr>
  </w:style>
  <w:style w:type="character" w:customStyle="1" w:styleId="apple-style-span">
    <w:name w:val="apple-style-span"/>
    <w:basedOn w:val="DefaultParagraphFont"/>
    <w:rsid w:val="006633E9"/>
  </w:style>
  <w:style w:type="character" w:customStyle="1" w:styleId="Heading2Char1">
    <w:name w:val="Heading 2 Char1"/>
    <w:rsid w:val="006633E9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6633E9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6633E9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6633E9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6633E9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6633E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6633E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6633E9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6633E9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6633E9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6633E9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6633E9"/>
  </w:style>
  <w:style w:type="character" w:customStyle="1" w:styleId="22">
    <w:name w:val="Знак Знак22"/>
    <w:rsid w:val="006633E9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633E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633E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633E9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6633E9"/>
  </w:style>
  <w:style w:type="character" w:customStyle="1" w:styleId="yiv1058235544yui372171358745992922123">
    <w:name w:val="yiv1058235544yui_3_7_2_17_1358745992922_123"/>
    <w:basedOn w:val="DefaultParagraphFont"/>
    <w:rsid w:val="006633E9"/>
  </w:style>
  <w:style w:type="character" w:customStyle="1" w:styleId="yiv1058235544yui372171358745992922124">
    <w:name w:val="yiv1058235544yui_3_7_2_17_1358745992922_124"/>
    <w:basedOn w:val="DefaultParagraphFont"/>
    <w:rsid w:val="006633E9"/>
  </w:style>
  <w:style w:type="table" w:customStyle="1" w:styleId="TableGrid1">
    <w:name w:val="Table Grid1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63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6633E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6633E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6633E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6633E9"/>
  </w:style>
  <w:style w:type="character" w:customStyle="1" w:styleId="12">
    <w:name w:val="Основной текст с отступом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6633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663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6633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6633E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6633E9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6633E9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6633E9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6633E9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6633E9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6633E9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6633E9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6633E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6633E9"/>
  </w:style>
  <w:style w:type="numbering" w:customStyle="1" w:styleId="NoList1111">
    <w:name w:val="No List1111"/>
    <w:next w:val="NoList"/>
    <w:semiHidden/>
    <w:rsid w:val="006633E9"/>
  </w:style>
  <w:style w:type="numbering" w:customStyle="1" w:styleId="NoList12">
    <w:name w:val="No List12"/>
    <w:next w:val="NoList"/>
    <w:semiHidden/>
    <w:unhideWhenUsed/>
    <w:rsid w:val="006633E9"/>
  </w:style>
  <w:style w:type="numbering" w:customStyle="1" w:styleId="NoList21">
    <w:name w:val="No List21"/>
    <w:next w:val="NoList"/>
    <w:semiHidden/>
    <w:rsid w:val="006633E9"/>
  </w:style>
  <w:style w:type="numbering" w:customStyle="1" w:styleId="NoList112">
    <w:name w:val="No List112"/>
    <w:next w:val="NoList"/>
    <w:semiHidden/>
    <w:rsid w:val="006633E9"/>
  </w:style>
  <w:style w:type="numbering" w:customStyle="1" w:styleId="NoList31">
    <w:name w:val="No List31"/>
    <w:next w:val="NoList"/>
    <w:semiHidden/>
    <w:rsid w:val="006633E9"/>
  </w:style>
  <w:style w:type="numbering" w:customStyle="1" w:styleId="NoList13">
    <w:name w:val="No List13"/>
    <w:next w:val="NoList"/>
    <w:semiHidden/>
    <w:unhideWhenUsed/>
    <w:rsid w:val="006633E9"/>
  </w:style>
  <w:style w:type="character" w:customStyle="1" w:styleId="NoSpacingChar">
    <w:name w:val="No Spacing Char"/>
    <w:link w:val="NoSpacing"/>
    <w:uiPriority w:val="1"/>
    <w:rsid w:val="0066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6633E9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663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6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6633E9"/>
  </w:style>
  <w:style w:type="paragraph" w:customStyle="1" w:styleId="msonormal0">
    <w:name w:val="msonormal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6633E9"/>
  </w:style>
  <w:style w:type="numbering" w:customStyle="1" w:styleId="30">
    <w:name w:val="Нет списка3"/>
    <w:next w:val="NoList"/>
    <w:uiPriority w:val="99"/>
    <w:semiHidden/>
    <w:unhideWhenUsed/>
    <w:rsid w:val="006633E9"/>
  </w:style>
  <w:style w:type="character" w:customStyle="1" w:styleId="mechtex0">
    <w:name w:val="mechtex Знак"/>
    <w:locked/>
    <w:rsid w:val="006633E9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6633E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6633E9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6633E9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6633E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6633E9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6633E9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6633E9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6633E9"/>
  </w:style>
  <w:style w:type="numbering" w:customStyle="1" w:styleId="120">
    <w:name w:val="Нет списка12"/>
    <w:next w:val="NoList"/>
    <w:uiPriority w:val="99"/>
    <w:semiHidden/>
    <w:unhideWhenUsed/>
    <w:rsid w:val="006633E9"/>
  </w:style>
  <w:style w:type="numbering" w:customStyle="1" w:styleId="212">
    <w:name w:val="Нет списка21"/>
    <w:next w:val="NoList"/>
    <w:uiPriority w:val="99"/>
    <w:semiHidden/>
    <w:unhideWhenUsed/>
    <w:rsid w:val="006633E9"/>
  </w:style>
  <w:style w:type="table" w:customStyle="1" w:styleId="TableGrid5">
    <w:name w:val="Table Grid5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633E9"/>
  </w:style>
  <w:style w:type="numbering" w:customStyle="1" w:styleId="NoList15">
    <w:name w:val="No List15"/>
    <w:next w:val="NoList"/>
    <w:uiPriority w:val="99"/>
    <w:semiHidden/>
    <w:unhideWhenUsed/>
    <w:rsid w:val="006633E9"/>
  </w:style>
  <w:style w:type="numbering" w:customStyle="1" w:styleId="NoList113">
    <w:name w:val="No List113"/>
    <w:next w:val="NoList"/>
    <w:semiHidden/>
    <w:unhideWhenUsed/>
    <w:rsid w:val="006633E9"/>
  </w:style>
  <w:style w:type="table" w:customStyle="1" w:styleId="TableGrid6">
    <w:name w:val="Table Grid6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6633E9"/>
  </w:style>
  <w:style w:type="table" w:customStyle="1" w:styleId="TableGrid13">
    <w:name w:val="Table Grid13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6633E9"/>
  </w:style>
  <w:style w:type="numbering" w:customStyle="1" w:styleId="NoList11111">
    <w:name w:val="No List11111"/>
    <w:next w:val="NoList"/>
    <w:semiHidden/>
    <w:rsid w:val="006633E9"/>
  </w:style>
  <w:style w:type="numbering" w:customStyle="1" w:styleId="NoList32">
    <w:name w:val="No List32"/>
    <w:next w:val="NoList"/>
    <w:semiHidden/>
    <w:rsid w:val="006633E9"/>
  </w:style>
  <w:style w:type="table" w:customStyle="1" w:styleId="TableGrid21">
    <w:name w:val="Table Grid2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633E9"/>
  </w:style>
  <w:style w:type="table" w:customStyle="1" w:styleId="TableGrid31">
    <w:name w:val="Table Grid31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6633E9"/>
  </w:style>
  <w:style w:type="table" w:customStyle="1" w:styleId="TableGrid111">
    <w:name w:val="Table Grid111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6633E9"/>
  </w:style>
  <w:style w:type="numbering" w:customStyle="1" w:styleId="NoList1121">
    <w:name w:val="No List1121"/>
    <w:next w:val="NoList"/>
    <w:semiHidden/>
    <w:rsid w:val="006633E9"/>
  </w:style>
  <w:style w:type="numbering" w:customStyle="1" w:styleId="NoList311">
    <w:name w:val="No List311"/>
    <w:next w:val="NoList"/>
    <w:semiHidden/>
    <w:rsid w:val="006633E9"/>
  </w:style>
  <w:style w:type="table" w:customStyle="1" w:styleId="TableGrid41">
    <w:name w:val="Table Grid4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6633E9"/>
  </w:style>
  <w:style w:type="numbering" w:customStyle="1" w:styleId="NoList61">
    <w:name w:val="No List61"/>
    <w:next w:val="NoList"/>
    <w:semiHidden/>
    <w:unhideWhenUsed/>
    <w:rsid w:val="006633E9"/>
  </w:style>
  <w:style w:type="numbering" w:customStyle="1" w:styleId="NoList71">
    <w:name w:val="No List71"/>
    <w:next w:val="NoList"/>
    <w:semiHidden/>
    <w:unhideWhenUsed/>
    <w:rsid w:val="006633E9"/>
  </w:style>
  <w:style w:type="numbering" w:customStyle="1" w:styleId="NoList81">
    <w:name w:val="No List81"/>
    <w:next w:val="NoList"/>
    <w:semiHidden/>
    <w:unhideWhenUsed/>
    <w:rsid w:val="006633E9"/>
  </w:style>
  <w:style w:type="numbering" w:customStyle="1" w:styleId="NoList91">
    <w:name w:val="No List91"/>
    <w:next w:val="NoList"/>
    <w:semiHidden/>
    <w:unhideWhenUsed/>
    <w:rsid w:val="006633E9"/>
  </w:style>
  <w:style w:type="numbering" w:customStyle="1" w:styleId="NoList101">
    <w:name w:val="No List101"/>
    <w:next w:val="NoList"/>
    <w:semiHidden/>
    <w:unhideWhenUsed/>
    <w:rsid w:val="006633E9"/>
  </w:style>
  <w:style w:type="table" w:customStyle="1" w:styleId="112">
    <w:name w:val="Обычная таблица11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6633E9"/>
  </w:style>
  <w:style w:type="paragraph" w:customStyle="1" w:styleId="vhc">
    <w:name w:val="vhc"/>
    <w:basedOn w:val="Normal"/>
    <w:rsid w:val="006633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6633E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3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6633E9"/>
  </w:style>
  <w:style w:type="numbering" w:customStyle="1" w:styleId="130">
    <w:name w:val="Нет списка13"/>
    <w:next w:val="NoList"/>
    <w:uiPriority w:val="99"/>
    <w:semiHidden/>
    <w:rsid w:val="006633E9"/>
  </w:style>
  <w:style w:type="character" w:customStyle="1" w:styleId="Heading1Char1">
    <w:name w:val="Heading 1 Char1"/>
    <w:basedOn w:val="DefaultParagraphFont"/>
    <w:rsid w:val="006633E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6633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6633E9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6633E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6633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6633E9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6633E9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6633E9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6633E9"/>
  </w:style>
  <w:style w:type="numbering" w:customStyle="1" w:styleId="NoList17">
    <w:name w:val="No List17"/>
    <w:next w:val="NoList"/>
    <w:uiPriority w:val="99"/>
    <w:semiHidden/>
    <w:unhideWhenUsed/>
    <w:rsid w:val="006633E9"/>
  </w:style>
  <w:style w:type="numbering" w:customStyle="1" w:styleId="NoList114">
    <w:name w:val="No List114"/>
    <w:next w:val="NoList"/>
    <w:semiHidden/>
    <w:unhideWhenUsed/>
    <w:rsid w:val="006633E9"/>
  </w:style>
  <w:style w:type="table" w:customStyle="1" w:styleId="TableGrid7">
    <w:name w:val="Table Grid7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6633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6633E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6633E9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6633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6633E9"/>
  </w:style>
  <w:style w:type="table" w:customStyle="1" w:styleId="TableGrid14">
    <w:name w:val="Table Grid1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6633E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6633E9"/>
  </w:style>
  <w:style w:type="numbering" w:customStyle="1" w:styleId="NoList11112">
    <w:name w:val="No List11112"/>
    <w:next w:val="NoList"/>
    <w:semiHidden/>
    <w:rsid w:val="006633E9"/>
  </w:style>
  <w:style w:type="numbering" w:customStyle="1" w:styleId="NoList33">
    <w:name w:val="No List33"/>
    <w:next w:val="NoList"/>
    <w:semiHidden/>
    <w:rsid w:val="006633E9"/>
  </w:style>
  <w:style w:type="table" w:customStyle="1" w:styleId="TableGrid22">
    <w:name w:val="Table Grid2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633E9"/>
  </w:style>
  <w:style w:type="table" w:customStyle="1" w:styleId="TableGrid32">
    <w:name w:val="Table Grid32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6633E9"/>
  </w:style>
  <w:style w:type="table" w:customStyle="1" w:styleId="TableGrid112">
    <w:name w:val="Table Grid112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6633E9"/>
  </w:style>
  <w:style w:type="numbering" w:customStyle="1" w:styleId="NoList1122">
    <w:name w:val="No List1122"/>
    <w:next w:val="NoList"/>
    <w:semiHidden/>
    <w:rsid w:val="006633E9"/>
  </w:style>
  <w:style w:type="numbering" w:customStyle="1" w:styleId="NoList312">
    <w:name w:val="No List312"/>
    <w:next w:val="NoList"/>
    <w:semiHidden/>
    <w:rsid w:val="006633E9"/>
  </w:style>
  <w:style w:type="table" w:customStyle="1" w:styleId="TableGrid42">
    <w:name w:val="Table Grid4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6633E9"/>
  </w:style>
  <w:style w:type="numbering" w:customStyle="1" w:styleId="NoList62">
    <w:name w:val="No List62"/>
    <w:next w:val="NoList"/>
    <w:semiHidden/>
    <w:unhideWhenUsed/>
    <w:rsid w:val="006633E9"/>
  </w:style>
  <w:style w:type="numbering" w:customStyle="1" w:styleId="NoList72">
    <w:name w:val="No List72"/>
    <w:next w:val="NoList"/>
    <w:semiHidden/>
    <w:unhideWhenUsed/>
    <w:rsid w:val="006633E9"/>
  </w:style>
  <w:style w:type="numbering" w:customStyle="1" w:styleId="NoList82">
    <w:name w:val="No List82"/>
    <w:next w:val="NoList"/>
    <w:semiHidden/>
    <w:unhideWhenUsed/>
    <w:rsid w:val="006633E9"/>
  </w:style>
  <w:style w:type="numbering" w:customStyle="1" w:styleId="NoList92">
    <w:name w:val="No List92"/>
    <w:next w:val="NoList"/>
    <w:semiHidden/>
    <w:unhideWhenUsed/>
    <w:rsid w:val="006633E9"/>
  </w:style>
  <w:style w:type="numbering" w:customStyle="1" w:styleId="NoList102">
    <w:name w:val="No List102"/>
    <w:next w:val="NoList"/>
    <w:semiHidden/>
    <w:unhideWhenUsed/>
    <w:rsid w:val="006633E9"/>
  </w:style>
  <w:style w:type="table" w:customStyle="1" w:styleId="121">
    <w:name w:val="Обычная таблица12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6633E9"/>
  </w:style>
  <w:style w:type="numbering" w:customStyle="1" w:styleId="1110">
    <w:name w:val="Нет списка111"/>
    <w:next w:val="NoList"/>
    <w:uiPriority w:val="99"/>
    <w:semiHidden/>
    <w:unhideWhenUsed/>
    <w:rsid w:val="006633E9"/>
  </w:style>
  <w:style w:type="numbering" w:customStyle="1" w:styleId="1111">
    <w:name w:val="Нет списка1111"/>
    <w:next w:val="NoList"/>
    <w:uiPriority w:val="99"/>
    <w:semiHidden/>
    <w:unhideWhenUsed/>
    <w:rsid w:val="006633E9"/>
  </w:style>
  <w:style w:type="numbering" w:customStyle="1" w:styleId="2110">
    <w:name w:val="Нет списка211"/>
    <w:next w:val="NoList"/>
    <w:uiPriority w:val="99"/>
    <w:semiHidden/>
    <w:unhideWhenUsed/>
    <w:rsid w:val="006633E9"/>
  </w:style>
  <w:style w:type="numbering" w:customStyle="1" w:styleId="311">
    <w:name w:val="Нет списка31"/>
    <w:next w:val="NoList"/>
    <w:uiPriority w:val="99"/>
    <w:semiHidden/>
    <w:unhideWhenUsed/>
    <w:rsid w:val="006633E9"/>
  </w:style>
  <w:style w:type="numbering" w:customStyle="1" w:styleId="1210">
    <w:name w:val="Нет списка121"/>
    <w:next w:val="NoList"/>
    <w:uiPriority w:val="99"/>
    <w:semiHidden/>
    <w:unhideWhenUsed/>
    <w:rsid w:val="006633E9"/>
  </w:style>
  <w:style w:type="numbering" w:customStyle="1" w:styleId="2111">
    <w:name w:val="Нет списка2111"/>
    <w:next w:val="NoList"/>
    <w:uiPriority w:val="99"/>
    <w:semiHidden/>
    <w:unhideWhenUsed/>
    <w:rsid w:val="006633E9"/>
  </w:style>
  <w:style w:type="table" w:customStyle="1" w:styleId="113">
    <w:name w:val="Сетка таблицы светлая11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6633E9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6633E9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6633E9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6633E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6633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6633E9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6633E9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6633E9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6633E9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6633E9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6633E9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6633E9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633E9"/>
  </w:style>
  <w:style w:type="numbering" w:customStyle="1" w:styleId="NoList19">
    <w:name w:val="No List19"/>
    <w:next w:val="NoList"/>
    <w:uiPriority w:val="99"/>
    <w:semiHidden/>
    <w:unhideWhenUsed/>
    <w:rsid w:val="006633E9"/>
  </w:style>
  <w:style w:type="numbering" w:customStyle="1" w:styleId="NoList115">
    <w:name w:val="No List115"/>
    <w:next w:val="NoList"/>
    <w:semiHidden/>
    <w:unhideWhenUsed/>
    <w:rsid w:val="006633E9"/>
  </w:style>
  <w:style w:type="table" w:customStyle="1" w:styleId="TableGrid8">
    <w:name w:val="Table Grid8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6633E9"/>
  </w:style>
  <w:style w:type="table" w:customStyle="1" w:styleId="TableGrid15">
    <w:name w:val="Table Grid15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6633E9"/>
  </w:style>
  <w:style w:type="numbering" w:customStyle="1" w:styleId="NoList11113">
    <w:name w:val="No List11113"/>
    <w:next w:val="NoList"/>
    <w:semiHidden/>
    <w:rsid w:val="006633E9"/>
  </w:style>
  <w:style w:type="numbering" w:customStyle="1" w:styleId="NoList34">
    <w:name w:val="No List34"/>
    <w:next w:val="NoList"/>
    <w:semiHidden/>
    <w:rsid w:val="006633E9"/>
  </w:style>
  <w:style w:type="table" w:customStyle="1" w:styleId="TableGrid23">
    <w:name w:val="Table Grid2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633E9"/>
  </w:style>
  <w:style w:type="table" w:customStyle="1" w:styleId="TableGrid33">
    <w:name w:val="Table Grid33"/>
    <w:basedOn w:val="TableNormal"/>
    <w:next w:val="TableGrid"/>
    <w:rsid w:val="006633E9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6633E9"/>
  </w:style>
  <w:style w:type="table" w:customStyle="1" w:styleId="TableGrid113">
    <w:name w:val="Table Grid113"/>
    <w:basedOn w:val="TableNormal"/>
    <w:next w:val="TableGrid"/>
    <w:rsid w:val="006633E9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6633E9"/>
  </w:style>
  <w:style w:type="numbering" w:customStyle="1" w:styleId="NoList1123">
    <w:name w:val="No List1123"/>
    <w:next w:val="NoList"/>
    <w:semiHidden/>
    <w:rsid w:val="006633E9"/>
  </w:style>
  <w:style w:type="numbering" w:customStyle="1" w:styleId="NoList313">
    <w:name w:val="No List313"/>
    <w:next w:val="NoList"/>
    <w:semiHidden/>
    <w:rsid w:val="006633E9"/>
  </w:style>
  <w:style w:type="table" w:customStyle="1" w:styleId="TableGrid43">
    <w:name w:val="Table Grid4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6633E9"/>
  </w:style>
  <w:style w:type="numbering" w:customStyle="1" w:styleId="NoList63">
    <w:name w:val="No List63"/>
    <w:next w:val="NoList"/>
    <w:semiHidden/>
    <w:unhideWhenUsed/>
    <w:rsid w:val="006633E9"/>
  </w:style>
  <w:style w:type="numbering" w:customStyle="1" w:styleId="NoList73">
    <w:name w:val="No List73"/>
    <w:next w:val="NoList"/>
    <w:semiHidden/>
    <w:unhideWhenUsed/>
    <w:rsid w:val="006633E9"/>
  </w:style>
  <w:style w:type="numbering" w:customStyle="1" w:styleId="NoList83">
    <w:name w:val="No List83"/>
    <w:next w:val="NoList"/>
    <w:semiHidden/>
    <w:unhideWhenUsed/>
    <w:rsid w:val="006633E9"/>
  </w:style>
  <w:style w:type="numbering" w:customStyle="1" w:styleId="NoList93">
    <w:name w:val="No List93"/>
    <w:next w:val="NoList"/>
    <w:semiHidden/>
    <w:unhideWhenUsed/>
    <w:rsid w:val="006633E9"/>
  </w:style>
  <w:style w:type="numbering" w:customStyle="1" w:styleId="NoList103">
    <w:name w:val="No List103"/>
    <w:next w:val="NoList"/>
    <w:semiHidden/>
    <w:unhideWhenUsed/>
    <w:rsid w:val="006633E9"/>
  </w:style>
  <w:style w:type="table" w:customStyle="1" w:styleId="131">
    <w:name w:val="Обычная таблица13"/>
    <w:semiHidden/>
    <w:rsid w:val="006633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6633E9"/>
  </w:style>
  <w:style w:type="numbering" w:customStyle="1" w:styleId="NoList20">
    <w:name w:val="No List20"/>
    <w:next w:val="NoList"/>
    <w:uiPriority w:val="99"/>
    <w:semiHidden/>
    <w:unhideWhenUsed/>
    <w:rsid w:val="006633E9"/>
  </w:style>
  <w:style w:type="numbering" w:customStyle="1" w:styleId="NoList110">
    <w:name w:val="No List110"/>
    <w:next w:val="NoList"/>
    <w:uiPriority w:val="99"/>
    <w:semiHidden/>
    <w:unhideWhenUsed/>
    <w:rsid w:val="006633E9"/>
  </w:style>
  <w:style w:type="numbering" w:customStyle="1" w:styleId="NoList116">
    <w:name w:val="No List116"/>
    <w:next w:val="NoList"/>
    <w:semiHidden/>
    <w:unhideWhenUsed/>
    <w:rsid w:val="006633E9"/>
  </w:style>
  <w:style w:type="table" w:customStyle="1" w:styleId="TableGrid9">
    <w:name w:val="Table Grid9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6633E9"/>
  </w:style>
  <w:style w:type="table" w:customStyle="1" w:styleId="TableGrid16">
    <w:name w:val="Table Grid16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6633E9"/>
  </w:style>
  <w:style w:type="numbering" w:customStyle="1" w:styleId="NoList11114">
    <w:name w:val="No List11114"/>
    <w:next w:val="NoList"/>
    <w:semiHidden/>
    <w:rsid w:val="006633E9"/>
  </w:style>
  <w:style w:type="numbering" w:customStyle="1" w:styleId="NoList35">
    <w:name w:val="No List35"/>
    <w:next w:val="NoList"/>
    <w:semiHidden/>
    <w:rsid w:val="006633E9"/>
  </w:style>
  <w:style w:type="table" w:customStyle="1" w:styleId="TableGrid24">
    <w:name w:val="Table Grid2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633E9"/>
  </w:style>
  <w:style w:type="table" w:customStyle="1" w:styleId="TableGrid34">
    <w:name w:val="Table Grid34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6633E9"/>
  </w:style>
  <w:style w:type="table" w:customStyle="1" w:styleId="TableGrid114">
    <w:name w:val="Table Grid114"/>
    <w:basedOn w:val="TableNormal"/>
    <w:next w:val="TableGrid"/>
    <w:rsid w:val="006633E9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6633E9"/>
  </w:style>
  <w:style w:type="numbering" w:customStyle="1" w:styleId="NoList1124">
    <w:name w:val="No List1124"/>
    <w:next w:val="NoList"/>
    <w:semiHidden/>
    <w:rsid w:val="006633E9"/>
  </w:style>
  <w:style w:type="numbering" w:customStyle="1" w:styleId="NoList314">
    <w:name w:val="No List314"/>
    <w:next w:val="NoList"/>
    <w:semiHidden/>
    <w:rsid w:val="006633E9"/>
  </w:style>
  <w:style w:type="table" w:customStyle="1" w:styleId="TableGrid44">
    <w:name w:val="Table Grid4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6633E9"/>
  </w:style>
  <w:style w:type="numbering" w:customStyle="1" w:styleId="NoList64">
    <w:name w:val="No List64"/>
    <w:next w:val="NoList"/>
    <w:semiHidden/>
    <w:unhideWhenUsed/>
    <w:rsid w:val="006633E9"/>
  </w:style>
  <w:style w:type="numbering" w:customStyle="1" w:styleId="NoList74">
    <w:name w:val="No List74"/>
    <w:next w:val="NoList"/>
    <w:semiHidden/>
    <w:unhideWhenUsed/>
    <w:rsid w:val="006633E9"/>
  </w:style>
  <w:style w:type="numbering" w:customStyle="1" w:styleId="NoList84">
    <w:name w:val="No List84"/>
    <w:next w:val="NoList"/>
    <w:semiHidden/>
    <w:unhideWhenUsed/>
    <w:rsid w:val="006633E9"/>
  </w:style>
  <w:style w:type="numbering" w:customStyle="1" w:styleId="NoList94">
    <w:name w:val="No List94"/>
    <w:next w:val="NoList"/>
    <w:semiHidden/>
    <w:unhideWhenUsed/>
    <w:rsid w:val="006633E9"/>
  </w:style>
  <w:style w:type="numbering" w:customStyle="1" w:styleId="NoList104">
    <w:name w:val="No List104"/>
    <w:next w:val="NoList"/>
    <w:semiHidden/>
    <w:unhideWhenUsed/>
    <w:rsid w:val="006633E9"/>
  </w:style>
  <w:style w:type="table" w:customStyle="1" w:styleId="140">
    <w:name w:val="Обычная таблица14"/>
    <w:semiHidden/>
    <w:rsid w:val="0066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6633E9"/>
  </w:style>
  <w:style w:type="numbering" w:customStyle="1" w:styleId="141">
    <w:name w:val="Нет списка14"/>
    <w:next w:val="NoList"/>
    <w:uiPriority w:val="99"/>
    <w:semiHidden/>
    <w:unhideWhenUsed/>
    <w:rsid w:val="006633E9"/>
  </w:style>
  <w:style w:type="numbering" w:customStyle="1" w:styleId="230">
    <w:name w:val="Нет списка23"/>
    <w:next w:val="NoList"/>
    <w:uiPriority w:val="99"/>
    <w:semiHidden/>
    <w:unhideWhenUsed/>
    <w:rsid w:val="006633E9"/>
  </w:style>
  <w:style w:type="numbering" w:customStyle="1" w:styleId="NoList26">
    <w:name w:val="No List26"/>
    <w:next w:val="NoList"/>
    <w:uiPriority w:val="99"/>
    <w:semiHidden/>
    <w:unhideWhenUsed/>
    <w:rsid w:val="0066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6493</Words>
  <Characters>37011</Characters>
  <Application>Microsoft Office Word</Application>
  <DocSecurity>0</DocSecurity>
  <Lines>308</Lines>
  <Paragraphs>86</Paragraphs>
  <ScaleCrop>false</ScaleCrop>
  <Company/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2020-10-16T07:05:00Z</dcterms:created>
  <dcterms:modified xsi:type="dcterms:W3CDTF">2020-10-16T07:06:00Z</dcterms:modified>
</cp:coreProperties>
</file>