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53" w:rsidRPr="000930F6" w:rsidRDefault="00B52B53" w:rsidP="00B52B53">
      <w:pPr>
        <w:spacing w:line="276" w:lineRule="auto"/>
        <w:jc w:val="center"/>
        <w:rPr>
          <w:rFonts w:ascii="GHEA Grapalat" w:hAnsi="GHEA Grapalat" w:cs="Sylfaen"/>
          <w:b/>
          <w:noProof/>
          <w:color w:val="000000"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 w:eastAsia="ru-RU"/>
        </w:rPr>
        <w:t>ՍԱՆԻՏԱՐԱՀԻԳԻԵՆԻԿ ԵՎ ՀԱԿԱՀԱՄԱՃԱՐԱԿԱՅԻՆ ԲՆԱԳԱՎԱՌՈՒՄ ՌԻՍԿԻ ՎՐԱ ՀԻՄՆՎԱԾ ՍՏՈՒԳՈՒՄՆԵՐԻ ՍՏՈՒԳԱԹԵՐԹԵՐ</w:t>
      </w:r>
    </w:p>
    <w:p w:rsidR="00B52B53" w:rsidRPr="000930F6" w:rsidRDefault="00B52B53" w:rsidP="00B52B53">
      <w:pPr>
        <w:jc w:val="center"/>
        <w:rPr>
          <w:rFonts w:ascii="GHEA Grapalat" w:hAnsi="GHEA Grapalat" w:cs="Sylfaen"/>
          <w:b/>
          <w:sz w:val="22"/>
          <w:szCs w:val="22"/>
          <w:lang w:val="hy-AM" w:eastAsia="ru-RU"/>
        </w:rPr>
      </w:pPr>
    </w:p>
    <w:p w:rsidR="00B52B53" w:rsidRPr="000930F6" w:rsidRDefault="00B52B53" w:rsidP="00B52B53">
      <w:pPr>
        <w:jc w:val="center"/>
        <w:rPr>
          <w:rFonts w:ascii="GHEA Grapalat" w:hAnsi="GHEA Grapalat" w:cs="Sylfaen"/>
          <w:b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b/>
          <w:sz w:val="22"/>
          <w:szCs w:val="22"/>
          <w:lang w:val="hy-AM" w:eastAsia="ru-RU"/>
        </w:rPr>
        <w:t xml:space="preserve">ՀԱՅԱՍՏԱՆԻ  ՀԱՆՐԱՊԵՏՈՒԹՅԱՆ </w:t>
      </w:r>
    </w:p>
    <w:p w:rsidR="00B52B53" w:rsidRPr="000930F6" w:rsidRDefault="00B52B53" w:rsidP="00B52B53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 w:eastAsia="ru-RU"/>
        </w:rPr>
      </w:pPr>
      <w:r w:rsidRPr="000930F6">
        <w:rPr>
          <w:rFonts w:ascii="GHEA Grapalat" w:hAnsi="GHEA Grapalat" w:cs="GHEA Grapalat"/>
          <w:b/>
          <w:bCs/>
          <w:sz w:val="22"/>
          <w:szCs w:val="22"/>
          <w:lang w:val="hy-AM" w:eastAsia="ru-RU"/>
        </w:rPr>
        <w:t>ԱՌՈՂՋԱՊԱՀԱԿԱՆ ԵՎ ԱՇԽԱՏԱՆՔԻ ՏԵՍՉԱԿԱՆ ՄԱՐՄԻՆ</w:t>
      </w:r>
    </w:p>
    <w:p w:rsidR="00B52B53" w:rsidRPr="000930F6" w:rsidRDefault="00B52B53" w:rsidP="00B52B53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 w:eastAsia="ru-RU"/>
        </w:rPr>
      </w:pPr>
    </w:p>
    <w:p w:rsidR="00B52B53" w:rsidRPr="000930F6" w:rsidRDefault="00B52B53" w:rsidP="00B52B53">
      <w:pPr>
        <w:jc w:val="center"/>
        <w:rPr>
          <w:rFonts w:ascii="GHEA Grapalat" w:hAnsi="GHEA Grapalat" w:cs="Calibri"/>
          <w:b/>
          <w:bCs/>
          <w:color w:val="000000"/>
          <w:sz w:val="22"/>
          <w:szCs w:val="22"/>
          <w:lang w:val="hy-AM" w:eastAsia="ru-RU"/>
        </w:rPr>
      </w:pPr>
      <w:r w:rsidRPr="000930F6">
        <w:rPr>
          <w:rFonts w:ascii="GHEA Grapalat" w:hAnsi="GHEA Grapalat" w:cs="Calibri"/>
          <w:b/>
          <w:bCs/>
          <w:color w:val="000000"/>
          <w:sz w:val="22"/>
          <w:szCs w:val="22"/>
          <w:lang w:val="hy-AM" w:eastAsia="ru-RU"/>
        </w:rPr>
        <w:t>Ստուգաթերթ N 1.15</w:t>
      </w:r>
    </w:p>
    <w:p w:rsidR="00B52B53" w:rsidRPr="000930F6" w:rsidRDefault="00B52B53" w:rsidP="00B52B53">
      <w:pPr>
        <w:jc w:val="center"/>
        <w:rPr>
          <w:rFonts w:ascii="GHEA Grapalat" w:hAnsi="GHEA Grapalat" w:cs="GHEA Grapalat"/>
          <w:b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b/>
          <w:bCs/>
          <w:sz w:val="22"/>
          <w:szCs w:val="22"/>
          <w:lang w:val="hy-AM" w:eastAsia="ru-RU"/>
        </w:rPr>
        <w:t xml:space="preserve">Վարակիչ </w:t>
      </w:r>
      <w:r w:rsidRPr="000930F6">
        <w:rPr>
          <w:rFonts w:ascii="GHEA Grapalat" w:hAnsi="GHEA Grapalat" w:cs="GHEA Grapalat"/>
          <w:b/>
          <w:sz w:val="22"/>
          <w:szCs w:val="22"/>
          <w:lang w:val="hy-AM" w:eastAsia="ru-RU"/>
        </w:rPr>
        <w:t xml:space="preserve">հիվանդությունների համաճարակաբանական հսկողության պահանջների </w:t>
      </w:r>
    </w:p>
    <w:p w:rsidR="00B52B53" w:rsidRPr="000930F6" w:rsidRDefault="00B52B53" w:rsidP="00B52B53">
      <w:pPr>
        <w:jc w:val="center"/>
        <w:rPr>
          <w:rFonts w:ascii="GHEA Grapalat" w:hAnsi="GHEA Grapalat" w:cs="Sylfaen"/>
          <w:b/>
          <w:bCs/>
          <w:noProof/>
          <w:color w:val="000000"/>
          <w:spacing w:val="-8"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 w:eastAsia="ru-RU"/>
        </w:rPr>
        <w:t>սանիտարահիգիենիկ և հակահամաճարակային վերահսկողության</w:t>
      </w:r>
      <w:r w:rsidRPr="000930F6">
        <w:rPr>
          <w:rFonts w:ascii="GHEA Grapalat" w:hAnsi="GHEA Grapalat" w:cs="Sylfaen"/>
          <w:b/>
          <w:bCs/>
          <w:noProof/>
          <w:color w:val="000000"/>
          <w:spacing w:val="-8"/>
          <w:sz w:val="22"/>
          <w:szCs w:val="22"/>
          <w:lang w:val="hy-AM" w:eastAsia="ru-RU"/>
        </w:rPr>
        <w:t xml:space="preserve"> </w:t>
      </w:r>
    </w:p>
    <w:p w:rsidR="00B52B53" w:rsidRPr="000930F6" w:rsidRDefault="00B52B53" w:rsidP="00B52B53">
      <w:pPr>
        <w:jc w:val="center"/>
        <w:rPr>
          <w:rFonts w:ascii="GHEA Grapalat" w:hAnsi="GHEA Grapalat" w:cs="Calibri"/>
          <w:b/>
          <w:bCs/>
          <w:color w:val="000000"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b/>
          <w:sz w:val="22"/>
          <w:szCs w:val="22"/>
          <w:lang w:val="hy-AM" w:eastAsia="ru-RU"/>
        </w:rPr>
        <w:t xml:space="preserve"> (ՏԳՏԴ ծածկագրեր՝ </w:t>
      </w:r>
      <w:r w:rsidRPr="000930F6">
        <w:rPr>
          <w:rFonts w:ascii="GHEA Grapalat" w:hAnsi="GHEA Grapalat" w:cs="Calibri"/>
          <w:b/>
          <w:noProof/>
          <w:sz w:val="22"/>
          <w:szCs w:val="22"/>
          <w:lang w:val="hy-AM" w:eastAsia="ru-RU"/>
        </w:rPr>
        <w:t xml:space="preserve">Q </w:t>
      </w:r>
      <w:r w:rsidRPr="000930F6">
        <w:rPr>
          <w:rFonts w:ascii="GHEA Grapalat" w:hAnsi="GHEA Grapalat" w:cs="Arial Armenian"/>
          <w:b/>
          <w:bCs/>
          <w:color w:val="000000"/>
          <w:sz w:val="22"/>
          <w:szCs w:val="22"/>
          <w:lang w:val="hy-AM" w:eastAsia="ru-RU"/>
        </w:rPr>
        <w:t xml:space="preserve">86.10, </w:t>
      </w:r>
      <w:r w:rsidRPr="000930F6">
        <w:rPr>
          <w:rFonts w:ascii="GHEA Grapalat" w:hAnsi="GHEA Grapalat" w:cs="Sylfaen"/>
          <w:b/>
          <w:bCs/>
          <w:sz w:val="22"/>
          <w:szCs w:val="22"/>
          <w:lang w:val="hy-AM" w:eastAsia="ru-RU"/>
        </w:rPr>
        <w:t>86.21.0, 86.22</w:t>
      </w:r>
      <w:r w:rsidRPr="000930F6">
        <w:rPr>
          <w:rFonts w:ascii="GHEA Grapalat" w:hAnsi="GHEA Grapalat" w:cs="Arial Armenian"/>
          <w:b/>
          <w:bCs/>
          <w:color w:val="000000"/>
          <w:sz w:val="22"/>
          <w:szCs w:val="22"/>
          <w:lang w:val="hy-AM" w:eastAsia="ru-RU"/>
        </w:rPr>
        <w:t>)</w:t>
      </w:r>
    </w:p>
    <w:p w:rsidR="00B52B53" w:rsidRPr="000930F6" w:rsidRDefault="00B52B53" w:rsidP="00B52B53">
      <w:pPr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 w:eastAsia="ru-RU"/>
        </w:rPr>
      </w:pPr>
    </w:p>
    <w:p w:rsidR="00B52B53" w:rsidRPr="000930F6" w:rsidRDefault="00B52B53" w:rsidP="00B52B53">
      <w:pPr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 w:eastAsia="ru-RU"/>
        </w:rPr>
      </w:pPr>
      <w:r w:rsidRPr="000930F6">
        <w:rPr>
          <w:rFonts w:ascii="GHEA Grapalat" w:hAnsi="GHEA Grapalat" w:cs="GHEA Grapalat"/>
          <w:b/>
          <w:color w:val="000000"/>
          <w:sz w:val="22"/>
          <w:szCs w:val="22"/>
          <w:lang w:val="af-ZA" w:eastAsia="ru-RU"/>
        </w:rPr>
        <w:t>ՏԻՏՂՈՍԱԹԵՐԹ</w:t>
      </w:r>
    </w:p>
    <w:p w:rsidR="00B52B53" w:rsidRPr="000930F6" w:rsidRDefault="00B52B53" w:rsidP="00B52B53">
      <w:pPr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 w:eastAsia="ru-RU"/>
        </w:rPr>
      </w:pPr>
    </w:p>
    <w:p w:rsidR="00B52B53" w:rsidRPr="000930F6" w:rsidRDefault="00B52B53" w:rsidP="00B52B53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de-DE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>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 w:eastAsia="ru-RU"/>
        </w:rPr>
        <w:t xml:space="preserve">   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>_____________________________________________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ab/>
        <w:t>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 w:eastAsia="ru-RU"/>
        </w:rPr>
        <w:t xml:space="preserve">  _____________ _____   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Առողջապահական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և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աշխատանքի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տեսչական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մարմնի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(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ԱԱՏՄ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) 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ստորաբաժանման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անվանումը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>,                       հ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եռախոսահամարը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, 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գտնվելու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 </w:t>
      </w:r>
      <w:r w:rsidRPr="000930F6">
        <w:rPr>
          <w:rFonts w:ascii="GHEA Grapalat" w:hAnsi="GHEA Grapalat" w:cs="Sylfaen"/>
          <w:sz w:val="22"/>
          <w:szCs w:val="22"/>
          <w:lang w:val="hy-AM" w:eastAsia="ru-RU"/>
        </w:rPr>
        <w:t>վայրը</w:t>
      </w:r>
    </w:p>
    <w:p w:rsidR="00B52B53" w:rsidRPr="000930F6" w:rsidRDefault="00B52B53" w:rsidP="00B52B53">
      <w:pPr>
        <w:ind w:left="-360"/>
        <w:jc w:val="both"/>
        <w:rPr>
          <w:rFonts w:ascii="GHEA Grapalat" w:hAnsi="GHEA Grapalat" w:cs="Sylfaen"/>
          <w:sz w:val="22"/>
          <w:szCs w:val="22"/>
          <w:lang w:val="de-DE" w:eastAsia="ru-RU"/>
        </w:rPr>
      </w:pP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                                                                                                                                               </w:t>
      </w:r>
    </w:p>
    <w:p w:rsidR="00B52B53" w:rsidRPr="000930F6" w:rsidRDefault="00B52B53" w:rsidP="00B52B53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>_________________________________________________________________                              ___________________________________________________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              </w:t>
      </w:r>
    </w:p>
    <w:p w:rsidR="00B52B53" w:rsidRPr="000930F6" w:rsidRDefault="00B52B53" w:rsidP="00B52B53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 w:eastAsia="ru-RU"/>
        </w:rPr>
      </w:pP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ԱԱՏՄ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>-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ի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ծառայողի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պաշտոնը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                                                                  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ab/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ab/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ab/>
        <w:t xml:space="preserve">     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ab/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ab/>
        <w:t xml:space="preserve">              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ազգանունը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,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անունը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,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հայրանունը</w:t>
      </w:r>
    </w:p>
    <w:p w:rsidR="00B52B53" w:rsidRPr="000930F6" w:rsidRDefault="00B52B53" w:rsidP="00B52B53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 w:eastAsia="ru-RU"/>
        </w:rPr>
      </w:pPr>
    </w:p>
    <w:p w:rsidR="00B52B53" w:rsidRPr="000930F6" w:rsidRDefault="00B52B53" w:rsidP="00B52B53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>________________________________________________________________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hy-AM" w:eastAsia="ru-RU"/>
        </w:rPr>
        <w:t xml:space="preserve"> 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 xml:space="preserve"> </w:t>
      </w:r>
      <w:r>
        <w:rPr>
          <w:rFonts w:ascii="GHEA Grapalat" w:eastAsia="Arial Unicode MS" w:hAnsi="GHEA Grapalat" w:cs="Arial Unicode MS"/>
          <w:sz w:val="22"/>
          <w:szCs w:val="22"/>
          <w:lang w:val="hy-AM" w:eastAsia="ru-RU"/>
        </w:rPr>
        <w:t xml:space="preserve">         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 xml:space="preserve">      ____________________________________________________ 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              </w:t>
      </w:r>
    </w:p>
    <w:p w:rsidR="00B52B53" w:rsidRPr="000930F6" w:rsidRDefault="00B52B53" w:rsidP="00B52B53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 w:eastAsia="ru-RU"/>
        </w:rPr>
      </w:pP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ԱԱՏՄ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>-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ի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ծառայողի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պաշտոնը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                                                                         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ab/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ab/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ab/>
        <w:t xml:space="preserve">     </w:t>
      </w:r>
      <w:r>
        <w:rPr>
          <w:rFonts w:ascii="GHEA Grapalat" w:hAnsi="GHEA Grapalat" w:cs="Sylfaen"/>
          <w:sz w:val="22"/>
          <w:szCs w:val="22"/>
          <w:lang w:val="hy-AM" w:eastAsia="ru-RU"/>
        </w:rPr>
        <w:t xml:space="preserve">        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           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ազգանունը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,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անունը</w:t>
      </w:r>
      <w:r w:rsidRPr="000930F6">
        <w:rPr>
          <w:rFonts w:ascii="GHEA Grapalat" w:hAnsi="GHEA Grapalat" w:cs="Sylfaen"/>
          <w:sz w:val="22"/>
          <w:szCs w:val="22"/>
          <w:lang w:val="de-DE" w:eastAsia="ru-RU"/>
        </w:rPr>
        <w:t xml:space="preserve">,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>հայրանունը</w:t>
      </w:r>
    </w:p>
    <w:p w:rsidR="00B52B53" w:rsidRPr="000930F6" w:rsidRDefault="00B52B53" w:rsidP="00B52B53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 w:eastAsia="ru-RU"/>
        </w:rPr>
      </w:pPr>
    </w:p>
    <w:p w:rsidR="00B52B53" w:rsidRPr="000930F6" w:rsidRDefault="00B52B53" w:rsidP="00B52B53">
      <w:pPr>
        <w:rPr>
          <w:rFonts w:ascii="GHEA Grapalat" w:eastAsia="Arial Unicode MS" w:hAnsi="GHEA Grapalat" w:cs="Arial Unicode MS"/>
          <w:sz w:val="22"/>
          <w:szCs w:val="22"/>
          <w:u w:val="single"/>
          <w:lang w:val="de-DE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>Ստուգման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 xml:space="preserve"> </w:t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>սկիզբը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 xml:space="preserve"> (</w:t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>ամսաթիվը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>)` __20__</w:t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 xml:space="preserve">._________________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>ավարտը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>`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 w:eastAsia="ru-RU"/>
        </w:rPr>
        <w:tab/>
        <w:t xml:space="preserve">20 __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 w:eastAsia="ru-RU"/>
        </w:rPr>
        <w:tab/>
        <w:t xml:space="preserve"> </w:t>
      </w:r>
    </w:p>
    <w:p w:rsidR="00B52B53" w:rsidRPr="000930F6" w:rsidRDefault="00B52B53" w:rsidP="00B52B53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  <w:lang w:val="de-DE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 xml:space="preserve">   </w:t>
      </w:r>
    </w:p>
    <w:p w:rsidR="00B52B53" w:rsidRPr="000930F6" w:rsidRDefault="00B52B53" w:rsidP="00B52B53">
      <w:pPr>
        <w:ind w:left="432" w:hanging="432"/>
        <w:jc w:val="both"/>
        <w:rPr>
          <w:rFonts w:ascii="GHEA Grapalat" w:hAnsi="GHEA Grapalat" w:cs="Sylfaen"/>
          <w:sz w:val="22"/>
          <w:szCs w:val="22"/>
          <w:lang w:val="ru-RU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 w:eastAsia="ru-RU"/>
        </w:rPr>
        <w:t>_______________________________________________________________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>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 xml:space="preserve">      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 xml:space="preserve">         </w:t>
      </w:r>
    </w:p>
    <w:p w:rsidR="00B52B53" w:rsidRPr="000930F6" w:rsidRDefault="00B52B53" w:rsidP="00B52B53">
      <w:pPr>
        <w:rPr>
          <w:rFonts w:ascii="GHEA Grapalat" w:hAnsi="GHEA Grapalat" w:cs="Sylfaen"/>
          <w:sz w:val="22"/>
          <w:szCs w:val="22"/>
          <w:lang w:val="ru-RU" w:eastAsia="ru-RU"/>
        </w:rPr>
      </w:pPr>
      <w:r w:rsidRPr="000930F6">
        <w:rPr>
          <w:rFonts w:ascii="GHEA Grapalat" w:hAnsi="GHEA Grapalat" w:cs="Sylfaen"/>
          <w:sz w:val="22"/>
          <w:szCs w:val="22"/>
          <w:lang w:val="en-GB" w:eastAsia="ru-RU"/>
        </w:rPr>
        <w:t>Տ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 xml:space="preserve">նտեսավարող սուբյեկտի անվանումը, </w:t>
      </w:r>
    </w:p>
    <w:p w:rsidR="00B52B53" w:rsidRPr="000930F6" w:rsidRDefault="00B52B53" w:rsidP="00B52B53">
      <w:pPr>
        <w:rPr>
          <w:rFonts w:ascii="GHEA Grapalat" w:hAnsi="GHEA Grapalat" w:cs="Sylfaen"/>
          <w:sz w:val="22"/>
          <w:szCs w:val="22"/>
          <w:lang w:val="ru-RU" w:eastAsia="ru-RU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B52B53" w:rsidRPr="000930F6" w:rsidTr="00E8670A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B52B53" w:rsidRPr="000930F6" w:rsidRDefault="00B52B53" w:rsidP="00B52B53">
      <w:pPr>
        <w:ind w:left="432" w:hanging="432"/>
        <w:jc w:val="both"/>
        <w:rPr>
          <w:rFonts w:ascii="GHEA Grapalat" w:hAnsi="GHEA Grapalat" w:cs="Sylfaen"/>
          <w:sz w:val="22"/>
          <w:szCs w:val="22"/>
          <w:lang w:val="ru-RU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 xml:space="preserve">  ___________________________________________      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 xml:space="preserve">            </w:t>
      </w:r>
      <w:r w:rsidRPr="000930F6">
        <w:rPr>
          <w:rFonts w:ascii="GHEA Grapalat" w:hAnsi="GHEA Grapalat" w:cs="Sylfaen"/>
          <w:b/>
          <w:sz w:val="22"/>
          <w:szCs w:val="22"/>
          <w:lang w:val="ru-RU" w:eastAsia="ru-RU"/>
        </w:rPr>
        <w:t>Հ Վ Հ Հ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 xml:space="preserve">           </w:t>
      </w:r>
    </w:p>
    <w:p w:rsidR="00B52B53" w:rsidRPr="000930F6" w:rsidRDefault="00B52B53" w:rsidP="00B52B53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  <w:lang w:val="ru-RU" w:eastAsia="ru-RU"/>
        </w:rPr>
      </w:pPr>
      <w:r w:rsidRPr="000930F6">
        <w:rPr>
          <w:rFonts w:ascii="GHEA Grapalat" w:hAnsi="GHEA Grapalat" w:cs="Sylfaen"/>
          <w:sz w:val="22"/>
          <w:szCs w:val="22"/>
          <w:lang w:val="ru-RU" w:eastAsia="ru-RU"/>
        </w:rPr>
        <w:t xml:space="preserve">Պետական ռեգիստրի գրանցման համարը, ամսաթիվը </w:t>
      </w:r>
    </w:p>
    <w:p w:rsidR="00B52B53" w:rsidRPr="000930F6" w:rsidRDefault="00B52B53" w:rsidP="00B52B53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  <w:lang w:val="ru-RU" w:eastAsia="ru-RU"/>
        </w:rPr>
      </w:pPr>
    </w:p>
    <w:p w:rsidR="00B52B53" w:rsidRPr="000930F6" w:rsidRDefault="00B52B53" w:rsidP="00B52B53">
      <w:pPr>
        <w:jc w:val="both"/>
        <w:rPr>
          <w:rFonts w:ascii="GHEA Grapalat" w:eastAsia="Arial Unicode MS" w:hAnsi="GHEA Grapalat" w:cs="Arial Unicode MS"/>
          <w:sz w:val="22"/>
          <w:szCs w:val="22"/>
          <w:lang w:val="ru-RU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  <w:t xml:space="preserve"> ____________________                                </w:t>
      </w:r>
    </w:p>
    <w:p w:rsidR="00B52B53" w:rsidRPr="000930F6" w:rsidRDefault="00B52B53" w:rsidP="00B52B53">
      <w:pPr>
        <w:jc w:val="both"/>
        <w:rPr>
          <w:rFonts w:ascii="GHEA Grapalat" w:hAnsi="GHEA Grapalat" w:cs="Sylfaen"/>
          <w:sz w:val="22"/>
          <w:szCs w:val="22"/>
          <w:lang w:val="ru-RU" w:eastAsia="ru-RU"/>
        </w:rPr>
      </w:pPr>
      <w:r w:rsidRPr="000930F6">
        <w:rPr>
          <w:rFonts w:ascii="GHEA Grapalat" w:hAnsi="GHEA Grapalat" w:cs="Sylfaen"/>
          <w:sz w:val="22"/>
          <w:szCs w:val="22"/>
          <w:lang w:val="en-GB" w:eastAsia="ru-RU"/>
        </w:rPr>
        <w:t>Տ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 xml:space="preserve">նտեսավարող սուբյեկտի գտնվելու վայրը, կայքի, էլեկտրոնային փոստի հասցեները                                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ab/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ab/>
        <w:t xml:space="preserve">  (հեռախոսահամարը)</w:t>
      </w:r>
    </w:p>
    <w:p w:rsidR="00B52B53" w:rsidRPr="000930F6" w:rsidRDefault="00B52B53" w:rsidP="00B52B53">
      <w:pPr>
        <w:jc w:val="both"/>
        <w:rPr>
          <w:rFonts w:ascii="GHEA Grapalat" w:eastAsia="Arial Unicode MS" w:hAnsi="GHEA Grapalat" w:cs="Arial Unicode MS"/>
          <w:sz w:val="22"/>
          <w:szCs w:val="22"/>
          <w:lang w:val="ru-RU" w:eastAsia="ru-RU"/>
        </w:rPr>
      </w:pPr>
    </w:p>
    <w:p w:rsidR="00B52B53" w:rsidRPr="000930F6" w:rsidRDefault="00B52B53" w:rsidP="00B52B53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  <w:lang w:val="ru-RU" w:eastAsia="ru-RU"/>
        </w:rPr>
      </w:pPr>
      <w:r w:rsidRPr="000930F6">
        <w:rPr>
          <w:rFonts w:ascii="GHEA Grapalat" w:hAnsi="GHEA Grapalat" w:cs="Sylfaen"/>
          <w:sz w:val="22"/>
          <w:szCs w:val="22"/>
          <w:lang w:val="ru-RU" w:eastAsia="ru-RU"/>
        </w:rPr>
        <w:t xml:space="preserve">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ab/>
        <w:t xml:space="preserve"> ____________________                              </w:t>
      </w:r>
    </w:p>
    <w:p w:rsidR="00B52B53" w:rsidRPr="000930F6" w:rsidRDefault="00B52B53" w:rsidP="00B52B53">
      <w:pPr>
        <w:ind w:left="432" w:hanging="432"/>
        <w:jc w:val="both"/>
        <w:rPr>
          <w:rFonts w:ascii="GHEA Grapalat" w:hAnsi="GHEA Grapalat" w:cs="Sylfaen"/>
          <w:sz w:val="22"/>
          <w:szCs w:val="22"/>
          <w:lang w:val="ru-RU" w:eastAsia="ru-RU"/>
        </w:rPr>
      </w:pPr>
      <w:r w:rsidRPr="000930F6">
        <w:rPr>
          <w:rFonts w:ascii="GHEA Grapalat" w:hAnsi="GHEA Grapalat" w:cs="Sylfaen"/>
          <w:sz w:val="22"/>
          <w:szCs w:val="22"/>
          <w:lang w:val="en-GB" w:eastAsia="ru-RU"/>
        </w:rPr>
        <w:t>Տ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 xml:space="preserve">նտեսավարող սուբյեկտի ղեկավարի կամ փոխարինող անձի ազգանունը, անունը, հայրանունը               </w:t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ab/>
      </w:r>
      <w:r w:rsidRPr="000930F6">
        <w:rPr>
          <w:rFonts w:ascii="GHEA Grapalat" w:hAnsi="GHEA Grapalat" w:cs="Sylfaen"/>
          <w:sz w:val="22"/>
          <w:szCs w:val="22"/>
          <w:lang w:val="ru-RU" w:eastAsia="ru-RU"/>
        </w:rPr>
        <w:tab/>
        <w:t xml:space="preserve">   (հեռախոսահամարը)</w:t>
      </w:r>
    </w:p>
    <w:p w:rsidR="00B52B53" w:rsidRPr="000930F6" w:rsidRDefault="00B52B53" w:rsidP="00B52B53">
      <w:pPr>
        <w:ind w:left="432" w:hanging="432"/>
        <w:jc w:val="both"/>
        <w:rPr>
          <w:rFonts w:ascii="GHEA Grapalat" w:hAnsi="GHEA Grapalat" w:cs="Sylfaen"/>
          <w:sz w:val="22"/>
          <w:szCs w:val="22"/>
          <w:lang w:val="ru-RU" w:eastAsia="ru-RU"/>
        </w:rPr>
      </w:pPr>
    </w:p>
    <w:p w:rsidR="00B52B53" w:rsidRPr="000930F6" w:rsidRDefault="00B52B53" w:rsidP="00B52B53">
      <w:pPr>
        <w:jc w:val="both"/>
        <w:rPr>
          <w:rFonts w:ascii="GHEA Grapalat" w:eastAsia="Arial Unicode MS" w:hAnsi="GHEA Grapalat" w:cs="Arial Unicode MS"/>
          <w:sz w:val="22"/>
          <w:szCs w:val="22"/>
          <w:lang w:val="ru-RU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>Ստուգման հանձնարարագրի համարը` _______ տրված` ______________________ 20____թ.</w:t>
      </w:r>
    </w:p>
    <w:p w:rsidR="00B52B53" w:rsidRPr="000930F6" w:rsidRDefault="00B52B53" w:rsidP="00B52B53">
      <w:pPr>
        <w:jc w:val="both"/>
        <w:rPr>
          <w:rFonts w:ascii="GHEA Grapalat" w:eastAsia="Arial Unicode MS" w:hAnsi="GHEA Grapalat" w:cs="Arial Unicode MS"/>
          <w:sz w:val="22"/>
          <w:szCs w:val="22"/>
          <w:lang w:val="ru-RU" w:eastAsia="ru-RU"/>
        </w:rPr>
      </w:pPr>
    </w:p>
    <w:p w:rsidR="00B52B53" w:rsidRPr="000930F6" w:rsidRDefault="00B52B53" w:rsidP="00B52B53">
      <w:pPr>
        <w:jc w:val="both"/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ru-RU" w:eastAsia="ru-RU"/>
        </w:rPr>
        <w:t xml:space="preserve">Ստուգման նպատակը, պարզաբանման ենթակա հարցերի համարները`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 xml:space="preserve">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  <w:t>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  <w:t>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ab/>
        <w:t xml:space="preserve">        </w:t>
      </w:r>
    </w:p>
    <w:p w:rsidR="00B52B53" w:rsidRPr="000930F6" w:rsidRDefault="00B52B53" w:rsidP="00B52B53">
      <w:pPr>
        <w:spacing w:after="200" w:line="276" w:lineRule="auto"/>
        <w:jc w:val="both"/>
        <w:rPr>
          <w:rFonts w:ascii="GHEA Grapalat" w:hAnsi="GHEA Grapalat" w:cs="Calibri"/>
          <w:sz w:val="22"/>
          <w:szCs w:val="22"/>
          <w:lang w:val="ru-RU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ru-RU" w:eastAsia="ru-RU"/>
        </w:rPr>
        <w:t xml:space="preserve">       </w:t>
      </w:r>
    </w:p>
    <w:p w:rsidR="00B52B53" w:rsidRPr="000930F6" w:rsidRDefault="00B52B53" w:rsidP="00B52B53">
      <w:pPr>
        <w:spacing w:after="200" w:line="276" w:lineRule="auto"/>
        <w:rPr>
          <w:rFonts w:ascii="GHEA Grapalat" w:hAnsi="GHEA Grapalat" w:cs="Calibri"/>
          <w:b/>
          <w:sz w:val="22"/>
          <w:szCs w:val="22"/>
          <w:lang w:val="ru-RU" w:eastAsia="ru-RU"/>
        </w:rPr>
      </w:pPr>
      <w:r w:rsidRPr="000930F6">
        <w:rPr>
          <w:rFonts w:ascii="GHEA Grapalat" w:hAnsi="GHEA Grapalat" w:cs="Calibri"/>
          <w:sz w:val="22"/>
          <w:szCs w:val="22"/>
          <w:lang w:val="ru-RU" w:eastAsia="ru-RU"/>
        </w:rPr>
        <w:t xml:space="preserve">                                                                              </w:t>
      </w:r>
      <w:r w:rsidRPr="000930F6">
        <w:rPr>
          <w:rFonts w:ascii="GHEA Grapalat" w:hAnsi="GHEA Grapalat" w:cs="Calibri"/>
          <w:b/>
          <w:sz w:val="22"/>
          <w:szCs w:val="22"/>
          <w:lang w:val="ru-RU" w:eastAsia="ru-RU"/>
        </w:rPr>
        <w:t>ՏԵՂԵԿԱՏՎԱԿԱՆ ՀԱՐՑԵՐ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238"/>
        <w:gridCol w:w="5042"/>
      </w:tblGrid>
      <w:tr w:rsidR="00B52B53" w:rsidRPr="000930F6" w:rsidTr="00E867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D66971" w:rsidRDefault="00B52B53" w:rsidP="00E8670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ru-RU"/>
              </w:rPr>
            </w:pPr>
            <w:r w:rsidRPr="00D66971">
              <w:rPr>
                <w:rFonts w:ascii="GHEA Grapalat" w:hAnsi="GHEA Grapalat" w:cs="Calibri"/>
                <w:b/>
                <w:sz w:val="22"/>
                <w:szCs w:val="22"/>
                <w:lang w:val="hy-AM" w:eastAsia="ru-RU"/>
              </w:rPr>
              <w:t>Հ</w:t>
            </w:r>
            <w:r w:rsidRPr="00D66971"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  <w:t>/</w:t>
            </w:r>
            <w:r w:rsidRPr="00D66971">
              <w:rPr>
                <w:rFonts w:ascii="GHEA Grapalat" w:hAnsi="GHEA Grapalat" w:cs="Calibri"/>
                <w:b/>
                <w:sz w:val="22"/>
                <w:szCs w:val="22"/>
                <w:lang w:val="hy-AM" w:eastAsia="ru-RU"/>
              </w:rPr>
              <w:t>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D66971" w:rsidRDefault="00B52B53" w:rsidP="00E8670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ru-RU"/>
              </w:rPr>
            </w:pPr>
            <w:r w:rsidRPr="00D66971"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  <w:t>Հարց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D66971" w:rsidRDefault="00B52B53" w:rsidP="00E8670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ru-RU"/>
              </w:rPr>
            </w:pPr>
            <w:r w:rsidRPr="00D66971">
              <w:rPr>
                <w:rFonts w:ascii="GHEA Grapalat" w:hAnsi="GHEA Grapalat" w:cs="Calibri"/>
                <w:b/>
                <w:sz w:val="22"/>
                <w:szCs w:val="22"/>
                <w:lang w:val="ru-RU" w:eastAsia="ru-RU"/>
              </w:rPr>
              <w:t>Պատասխան</w:t>
            </w:r>
          </w:p>
        </w:tc>
      </w:tr>
      <w:tr w:rsidR="00B52B53" w:rsidRPr="000930F6" w:rsidTr="00E8670A">
        <w:trPr>
          <w:trHeight w:val="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Իրավաբանական</w:t>
            </w:r>
            <w:r w:rsidRPr="000930F6">
              <w:rPr>
                <w:rFonts w:ascii="GHEA Grapalat" w:hAnsi="GHEA Grapalat" w:cs="Sylfaen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անձի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գտնվելու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վայրը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(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փոստային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հասցեն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),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անհատ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ձեռնարկատիրոջ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բնակության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վայրը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  <w:tr w:rsidR="00B52B53" w:rsidRPr="000930F6" w:rsidTr="00E8670A">
        <w:trPr>
          <w:trHeight w:val="8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2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Տնտեսավարող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սուբյեկտի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գործունեության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իրականացման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վայրը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և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կոնտակտային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տվյալները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(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հեռախոսահամարը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և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կապի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այլ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միջոցներ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  <w:tr w:rsidR="00B52B53" w:rsidRPr="000930F6" w:rsidTr="00E8670A">
        <w:trPr>
          <w:trHeight w:val="8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3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Տնտեսավարող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սուբյեկտների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կողմից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գործունեությունն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սկսելու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տարեթիվը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ամիսը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ամսաթիվը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  <w:tr w:rsidR="00B52B53" w:rsidRPr="000930F6" w:rsidTr="00E8670A">
        <w:trPr>
          <w:trHeight w:val="12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4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Տնտեսավարող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սուբյեկտի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կազմում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գործող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բոլոր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առանձնացված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ստորաբաժանումների</w:t>
            </w:r>
            <w:r w:rsidRPr="000930F6">
              <w:rPr>
                <w:rFonts w:ascii="GHEA Grapalat" w:hAnsi="GHEA Grapalat" w:cs="Sylfaen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անվանումները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և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գտնվելու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վայրը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(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փոստային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հասցեն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),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այդ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թվում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`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հեռախոսահամարը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և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այլ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կապի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միջոց</w:t>
            </w: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ներ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  <w:tr w:rsidR="00B52B53" w:rsidRPr="000930F6" w:rsidTr="00E8670A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Լիցենզիայի տեսակները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  <w:tr w:rsidR="00B52B53" w:rsidRPr="000930F6" w:rsidTr="00E8670A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Տարեկան հաճախումների մոտավոր թիվը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  <w:tr w:rsidR="00B52B53" w:rsidRPr="000930F6" w:rsidTr="00E8670A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B53" w:rsidRPr="000930F6" w:rsidRDefault="00B52B53" w:rsidP="00E8670A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eastAsia="ru-RU"/>
              </w:rPr>
              <w:t>Մատուցվող ծառայությունների տեսակները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</w:tr>
    </w:tbl>
    <w:p w:rsidR="00B52B53" w:rsidRPr="000930F6" w:rsidRDefault="00B52B53" w:rsidP="00B52B53">
      <w:pPr>
        <w:jc w:val="center"/>
        <w:rPr>
          <w:rFonts w:ascii="GHEA Grapalat" w:hAnsi="GHEA Grapalat" w:cs="Sylfaen"/>
          <w:sz w:val="22"/>
          <w:szCs w:val="22"/>
          <w:lang w:eastAsia="ru-RU"/>
        </w:rPr>
      </w:pPr>
    </w:p>
    <w:p w:rsidR="00B52B53" w:rsidRPr="000930F6" w:rsidRDefault="00B52B53" w:rsidP="00B52B53">
      <w:pPr>
        <w:spacing w:after="200"/>
        <w:jc w:val="center"/>
        <w:rPr>
          <w:rFonts w:ascii="GHEA Grapalat" w:hAnsi="GHEA Grapalat"/>
          <w:sz w:val="22"/>
          <w:szCs w:val="22"/>
          <w:lang w:eastAsia="ru-RU"/>
        </w:rPr>
      </w:pPr>
    </w:p>
    <w:p w:rsidR="00B52B53" w:rsidRPr="000930F6" w:rsidRDefault="00B52B53" w:rsidP="00B52B53">
      <w:pPr>
        <w:jc w:val="center"/>
        <w:rPr>
          <w:rFonts w:ascii="GHEA Grapalat" w:hAnsi="GHEA Grapalat" w:cs="GHEA Grapalat"/>
          <w:sz w:val="22"/>
          <w:szCs w:val="22"/>
          <w:lang w:val="af-ZA" w:eastAsia="ru-RU"/>
        </w:rPr>
      </w:pPr>
    </w:p>
    <w:p w:rsidR="00B52B53" w:rsidRPr="000930F6" w:rsidRDefault="00B52B53" w:rsidP="00B52B53">
      <w:pPr>
        <w:spacing w:after="200" w:line="276" w:lineRule="auto"/>
        <w:rPr>
          <w:rFonts w:ascii="GHEA Grapalat" w:eastAsia="Arial Unicode MS" w:hAnsi="GHEA Grapalat" w:cs="Arial Unicode MS"/>
          <w:sz w:val="22"/>
          <w:szCs w:val="22"/>
          <w:lang w:eastAsia="ru-RU"/>
        </w:rPr>
        <w:sectPr w:rsidR="00B52B53" w:rsidRPr="000930F6" w:rsidSect="006D28E5">
          <w:pgSz w:w="16838" w:h="11906" w:orient="landscape"/>
          <w:pgMar w:top="426" w:right="851" w:bottom="289" w:left="851" w:header="709" w:footer="709" w:gutter="0"/>
          <w:cols w:space="708"/>
          <w:docGrid w:linePitch="360"/>
        </w:sectPr>
      </w:pPr>
    </w:p>
    <w:p w:rsidR="00B52B53" w:rsidRPr="000930F6" w:rsidRDefault="00B52B53" w:rsidP="00B52B53">
      <w:pPr>
        <w:jc w:val="center"/>
        <w:rPr>
          <w:rFonts w:ascii="GHEA Grapalat" w:hAnsi="GHEA Grapalat" w:cs="GHEA Grapalat"/>
          <w:b/>
          <w:sz w:val="22"/>
          <w:szCs w:val="22"/>
          <w:lang w:val="ru-RU" w:eastAsia="ru-RU"/>
        </w:rPr>
      </w:pP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lastRenderedPageBreak/>
        <w:t>ՀԱՐՑԱՇԱՐ</w:t>
      </w:r>
    </w:p>
    <w:p w:rsidR="00B52B53" w:rsidRPr="000930F6" w:rsidRDefault="00B52B53" w:rsidP="00B52B53">
      <w:pPr>
        <w:jc w:val="center"/>
        <w:rPr>
          <w:rFonts w:ascii="GHEA Grapalat" w:hAnsi="GHEA Grapalat" w:cs="GHEA Grapalat"/>
          <w:b/>
          <w:sz w:val="22"/>
          <w:szCs w:val="22"/>
          <w:lang w:val="ru-RU" w:eastAsia="ru-RU"/>
        </w:rPr>
      </w:pP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ՀՀ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առողջապահական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և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աշխատանքի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տեսչական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մարմնի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կողմից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Sylfaen"/>
          <w:b/>
          <w:bCs/>
          <w:sz w:val="22"/>
          <w:szCs w:val="22"/>
          <w:lang w:val="hy-AM" w:eastAsia="ru-RU"/>
        </w:rPr>
        <w:t xml:space="preserve">վարակիչ </w:t>
      </w:r>
      <w:r w:rsidRPr="000930F6">
        <w:rPr>
          <w:rFonts w:ascii="GHEA Grapalat" w:hAnsi="GHEA Grapalat" w:cs="GHEA Grapalat"/>
          <w:b/>
          <w:sz w:val="22"/>
          <w:szCs w:val="22"/>
          <w:lang w:val="hy-AM" w:eastAsia="ru-RU"/>
        </w:rPr>
        <w:t>հիվանդությունների համաճարակաբանական հսկողության սանիտարա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հիգիենիկ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և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հակահամաճարակային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նորմերի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պահանջների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կատարման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նկատմամբ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իրականացվող</w:t>
      </w:r>
      <w:r w:rsidRPr="000930F6">
        <w:rPr>
          <w:rFonts w:ascii="GHEA Grapalat" w:hAnsi="GHEA Grapalat" w:cs="GHEA Grapalat"/>
          <w:b/>
          <w:sz w:val="22"/>
          <w:szCs w:val="22"/>
          <w:lang w:val="ru-RU" w:eastAsia="ru-RU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eastAsia="ru-RU"/>
        </w:rPr>
        <w:t>ստուգումների</w:t>
      </w:r>
    </w:p>
    <w:p w:rsidR="00B52B53" w:rsidRPr="000930F6" w:rsidRDefault="00B52B53" w:rsidP="00B52B53">
      <w:pPr>
        <w:ind w:firstLine="375"/>
        <w:rPr>
          <w:rFonts w:ascii="GHEA Grapalat" w:hAnsi="GHEA Grapalat" w:cs="Sylfaen"/>
          <w:b/>
          <w:bCs/>
          <w:iCs/>
          <w:sz w:val="22"/>
          <w:szCs w:val="22"/>
          <w:u w:val="single"/>
          <w:lang w:val="ru-RU"/>
        </w:rPr>
      </w:pPr>
    </w:p>
    <w:tbl>
      <w:tblPr>
        <w:tblW w:w="1502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730"/>
        <w:gridCol w:w="2863"/>
        <w:gridCol w:w="567"/>
        <w:gridCol w:w="709"/>
        <w:gridCol w:w="709"/>
        <w:gridCol w:w="850"/>
        <w:gridCol w:w="2410"/>
        <w:gridCol w:w="1417"/>
      </w:tblGrid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</w:rPr>
              <w:t>Հ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/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</w:rPr>
              <w:t>Հ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</w:rPr>
              <w:t>Հարց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Calibri"/>
                <w:b/>
                <w:sz w:val="22"/>
                <w:szCs w:val="22"/>
              </w:rPr>
              <w:t>Հղում նորմատիվ իրավական ակտին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</w:rPr>
              <w:t>Այո</w:t>
            </w: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</w:rPr>
              <w:t>Ոչ</w:t>
            </w: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</w:rPr>
              <w:t>Չ/պ</w:t>
            </w: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Կշիռ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Ստուգման մեթոդ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</w:rPr>
              <w:t>Մեկնաբանություն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108" w:right="-76"/>
              <w:jc w:val="center"/>
              <w:rPr>
                <w:rFonts w:ascii="GHEA Grapalat" w:eastAsia="Calibri" w:hAnsi="GHEA Grapalat" w:cs="Sylfaen"/>
                <w:b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Վարակիչ հիվանդությունների դեպքերն անհատապես հաշվառվում են «Վարակիչ հիվանդությունների հաշվառման մատյանում»: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Նշում 1* </w:t>
            </w:r>
          </w:p>
        </w:tc>
        <w:tc>
          <w:tcPr>
            <w:tcW w:w="2863" w:type="dxa"/>
          </w:tcPr>
          <w:p w:rsidR="00B52B53" w:rsidRPr="00F64A04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F64A04">
              <w:rPr>
                <w:rFonts w:ascii="GHEA Grapalat" w:hAnsi="GHEA Grapalat"/>
                <w:sz w:val="22"/>
                <w:lang w:val="hy-AM"/>
              </w:rPr>
              <w:t xml:space="preserve">ՀՀ առողջապահության նախարարի 2010 թ. դեկտեմբերի 17-ի </w:t>
            </w:r>
            <w:r w:rsidRPr="00F64A04">
              <w:rPr>
                <w:rFonts w:ascii="GHEA Grapalat" w:hAnsi="GHEA Grapalat"/>
                <w:sz w:val="22"/>
                <w:lang w:val="hy-AM"/>
              </w:rPr>
              <w:br/>
              <w:t>N 35-Ն   հրամանի հավելված,  կետ 14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52B53" w:rsidRPr="000930F6" w:rsidTr="002E6F04">
        <w:trPr>
          <w:trHeight w:val="985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Գրիպի ախտորոշումն իրականացվում է կլինիկական, համաճարակաբանական, լաբորատոր ցուցանիշներով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:</w:t>
            </w:r>
          </w:p>
        </w:tc>
        <w:tc>
          <w:tcPr>
            <w:tcW w:w="2863" w:type="dxa"/>
          </w:tcPr>
          <w:p w:rsidR="00B52B53" w:rsidRPr="00F64A04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F64A04">
              <w:rPr>
                <w:rFonts w:ascii="GHEA Grapalat" w:hAnsi="GHEA Grapalat"/>
                <w:sz w:val="22"/>
                <w:lang w:val="hy-AM"/>
              </w:rPr>
              <w:t>ՀՀ առողջապահության նախարարի 2010թ. դեկտեմբերի 17-ի N 34-Ն հրամանի հավելված,  կետ 11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616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D66971" w:rsidRDefault="00B52B53" w:rsidP="00E8670A">
            <w:pPr>
              <w:tabs>
                <w:tab w:val="num" w:pos="0"/>
                <w:tab w:val="left" w:pos="270"/>
              </w:tabs>
              <w:autoSpaceDE w:val="0"/>
              <w:autoSpaceDN w:val="0"/>
              <w:adjustRightInd w:val="0"/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Գրիպին և սուր շնչառական վարակներին առնչվող բոլոր բժշկական տվյալները` ներառյալ որոշ համաճարակաբանական բնութագրեր, գրանցվում են հիմնական բժշկական փաստաթղթերում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՝ բժշկական օգնություն և սպասարկում իրականացնող կազմակերպության պրոֆիլին համապատասխան:</w:t>
            </w:r>
          </w:p>
        </w:tc>
        <w:tc>
          <w:tcPr>
            <w:tcW w:w="2863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2010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34-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</w:t>
            </w:r>
          </w:p>
        </w:tc>
        <w:tc>
          <w:tcPr>
            <w:tcW w:w="567" w:type="dxa"/>
          </w:tcPr>
          <w:p w:rsidR="00B52B53" w:rsidRPr="00D66971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D66971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num" w:pos="0"/>
                <w:tab w:val="left" w:pos="270"/>
              </w:tabs>
              <w:autoSpaceDE w:val="0"/>
              <w:autoSpaceDN w:val="0"/>
              <w:adjustRightInd w:val="0"/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Գրիպի և սուր շնչառական վարակների բռնկման, համաճարակի ժամանակաընթացքում բժշկական </w:t>
            </w: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օգնություն և սպասարկում իրականացնող կազմակերպություններում ապահովվում են հակահամաճարակային ռեժիմի ուժեղացում՝ ջերմային ռեժիմի պահպանում,  ընթացիկ ախտահանում, դիմակների օգտագործում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2010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17-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 w:rsidDel="005E0A94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34-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37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  <w:t xml:space="preserve"> Դ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իտողական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Բժշկական օգնություն և սպասարկում իրականացնող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</w:t>
            </w: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կազմակերպություններում կազմավորվում է մասնագիտական աշխատանքային խումբ` վարակի հսկողության համալիր միջոցառումների ծրագիրը մշակելու և միջոցառումները համակարգելու  համար:</w:t>
            </w:r>
          </w:p>
        </w:tc>
        <w:tc>
          <w:tcPr>
            <w:tcW w:w="2863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2010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 w:rsidDel="005E0A94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34-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79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Բժշկական օգնություն և սպասարկում իրականացնող կազմակերպություններում վարակի հսկողության միջոցառումների ծրագիրը հաստատվում է ղեկավարի կողմից:</w:t>
            </w:r>
          </w:p>
        </w:tc>
        <w:tc>
          <w:tcPr>
            <w:tcW w:w="2863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 w:rsidDel="005E0A94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34-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80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Ատիպիկ թոքաբորբի ախտորոշումն իրականացվում է`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</w:t>
            </w: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կլինիկական, համաճարակաբանական,  լաբորատոր ցուցանիշներով:</w:t>
            </w:r>
          </w:p>
        </w:tc>
        <w:tc>
          <w:tcPr>
            <w:tcW w:w="2863" w:type="dxa"/>
          </w:tcPr>
          <w:p w:rsidR="00B52B53" w:rsidRPr="00D66971" w:rsidRDefault="00B52B53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 10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Ատիպիկ թոքաբորբին առնչվող բոլոր բժշկական տվյալները` ներառյալ որոշ համաճարակաբանական բնութագրեր, գրանցվում են հիմնական բժշկական փաստաթղթերում:</w:t>
            </w:r>
          </w:p>
        </w:tc>
        <w:tc>
          <w:tcPr>
            <w:tcW w:w="2863" w:type="dxa"/>
          </w:tcPr>
          <w:p w:rsidR="00B52B53" w:rsidRPr="00D66971" w:rsidRDefault="00B52B53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 32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Ատիպիկ թոքաբորբի ախտորոշմամբ և բուժմամբ զբաղվող բուժանձնակազմի շրջանում 10 օրվա ընթացքում 2 և ավելի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դեպքի կամ բուժանձնակազմի ու հիվանդների շրջանում 3 և ավելի դեպքի արձանագրման ժամանակ առաջանում է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ներհիվանդանոցային վարակի կասկած: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 xml:space="preserve">հրամանի հավելված,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36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Ատիպիկ թոքաբորբի կազմակերպ և տնային օջախներում առողջության առաջնային պահպանման բուժկանխարգելիչ կազմակերպությունների բուժաշխատողների կողմից իրականացվում է կոնտակտավորների բժշկական հսկողություն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(ամենօրյա հարցում, զննում, ջերմաչափում) 10 օր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։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41</w:t>
            </w: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Փաստաթղթային 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Վարակաբանը կամ թերապևտն ատիպիկ թոքաբորբի կասկածելի հիվանդի զննումն իրականացնում է անհատական պաշտպանիչ արտահագուստով: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 w:rsidDel="005E0A94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08-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43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  <w:t xml:space="preserve"> Դ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  <w:t>իտողական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Պոլիկլինիկայի ղեկավարը ատիպիկ թոքաբորբի հիվանդության կասկածի հաստատման դեպքում դադարեցնում է պոլիկլինիկայում հիվանդների ընդունումը: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43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Փաստաթղթային 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Բժշկական օգնություն և սպասարկում իրականացնող կազմակերպություններում կազմավորված է մասնագիտական աշխատանքային խումբ` վարակի ներհիվանդանոցային հսկողության համալիր միջոցառումների ծրագիրը մշակելու և միջոցառումները համակարգելու  համար: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55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Փաստաթղթային 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1542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14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Ցանկացած բժշկական օգնություն և սպասարկում իրականացնող կազմակերպությունում ատիպիկ թոքաբորբի բաղադրիչը ներառվում է վարակի հսկողության ընդհանուր ծրագրի մեջ: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57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Փաստաթղթային 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Բժշկական օգնության դիմած անձի մոտ մալարիա հիվանդության կասկածի դեպքում` բուժաշխատողը նրան ուղեգրում է արյան մակաբուծաբանական հետազոտման` լրացնելով ուղեկցող կտրոն: 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մայիսի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04-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13, 16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Մալարիայի նկատմամբ արյան լաբորատոր հետազոտություն իրականացվում է հետևյալ անձանց շրջանում.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մայիսի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04-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16.1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անհայտ ախտորոշմամբ ջերմող հիվանդների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16.2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արյան փոխներարկումից հետո երեք ամսվա ընթացքում ջերմող հիվանդների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16.3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մալարիայի նկատմամբ անապահով տարածաշրջաններից վերադարձածների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16.4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վերջին երեք տարվա ընթացքում մալարիայով հիվանդացածների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16.5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անհայտ ծագման մաշկի և լորձաթաղանթների դեղնություն, լյարդի և փայծախի մեծացում, սակավարյունություն ունեցող հիվանդների: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Կլինիկաախտորոշիչ լաբորատորիայի բացակայության կամ հետազոտություն իրականացնելու անհնարինության դեպքում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մալարիայով կասկածելի հիվանդի արյան պատրաստուկները հետազոտվում են բժշկական օգնություն և սպասարկում իրականացնող այլ կազմակերպության կլինիկաախտորոշիչ լաբորատորիայում: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թ.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մայիսի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N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04-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15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Արյան լաբորատոր հետազոտությունը կատարվում է նմուշառման նույն օրվա ընթացքում: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մայիսի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17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Լաբորատորիայում դրական պատրաստուկի դեպքում անհապաղ տեղեկացվում է բուժող բժիշկը: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մայիսի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Մալարիայի ախտանշանները շարունակվելու դեպքում, անկախ 1-ին լաբորատոր հետազոտության բացասական արդյունքից, հիվանդը ենթարկվում է արյան կրկնակի մակաբուծաբանական հետազոտության: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մայիսի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19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Պատրաստուկների լաբորատոր հետազոտման տվյալները գրանցվում են «Մալարիայի նկատմամբ լաբորատոր հետազոտությունների գրանցման մատյանում»: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1թ.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մայիսի 3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04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 կետ 20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Հսկողական ռեֆերենս լաբորատորիա մալարիայի նկատմամբ դրական պատրաստուկներն ուղարկվում են «Արյան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 xml:space="preserve">դրական պատրաստուկը ռեֆերենս լաբորատորիա ուղեկցող կտրոնով»: 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1թ.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մայիսի 3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N04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հրամանի հավելված, կետ 23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Հաշվառման են ենթարկվում մալարիայի և´ կասկածելի, և´ հավանական, և´ հաստատված դեպքերը: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1թ.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մայիսի 3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04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  կետ 33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Մալարիայի առողջացածի (ռեկոնվալեսցենտի) և մալարիայի էնդեմիկ տարածքներից վերադարձածի շարունակական հսկողությունն իրականացվում է ամբուլատոր-պոլիկլինիկական կազմակերպության վարակաբանի (բացակայության դեպքում` տեղամասային բժշկի) կողմից 3 տարվա ընթացքում: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1թ.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մայիսի 3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04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 կետ 43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Շարունակական հսկողության ենթարկվող անձանց ամբուլատոր քարտերը մակնշվում են և տիտղոսաթերթին կատարվում է նշում շարունակական հսկողության մասին: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1թ.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մայիսի 3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N04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  կետ 44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Արմատական բուժում չստացած անձինք ենթարկվում են ամբուլատոր պայմաններում պրիմախինով 14 օր տևողությամբ հակաախտադարձային բուժման` հակացուցումները վերանալուց հետո: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1թ.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մայիսի 3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04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  կետ 46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Բժշկական օգնություն և սպասարկում իրականացնող կազմակերպությունների կողմից  իրականացվում է մալարիայի կանխարգելումը լուսաբանող քարոզչական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աշխատանք, որի մասին կատարվում է գրանցում հիվանդի բժշկական փաստաթղթերում: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մայիսի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04-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55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Մենինգակոկային վարակիչ հիվանդությունների նկատմամբ մանրէաբանական հետազոտության են ենթարկվում` հիվանդի հետ շփված անձինք: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40-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9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,10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29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Մենինգակոկային վարակի տարածուն ձևով հիվանդության կասկածելի դեպք հայտնաբերելիս բժիշկը (բուժքույրը) հիվանդին անմիջապես ուղեգրում է ինֆեկցիոն հիվանդանոց (բաժանմունք):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40-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23</w:t>
            </w: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Մենինգակոկակիրների մանրէաբանական հետազոտությունը կատարվում է մեկ անգամ` բուժման կուրսն ավարտելուց հետո 5 օրից ոչ շուտ: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40-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 29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Մենինգակոկային վարակիչ հիվանդություններով կասկածելի հիվանդի ընդունումից հետո ընդունարանների և բոքսերի  օդը մանրէազերծվում է ուլտրամանուշակագույն ճառագայթման մանրէազերծիչ լամպերի միջոցով` լամպի տեխնիկական փաստաթղթերին համապատասխան: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40-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 30</w:t>
            </w: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Համաճարակաբանական ցուցման դեպքում` մենինգակոկային վարակի տարածուն ձևով կամ այդ հիվանդության կասկածով անձանց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 xml:space="preserve">հետ շփվելուց հետո 10 օրվա ընթացքում բուժաշխատողներին կատարվում է մարմնի ջերմաչափում օրը երկու անգամ և հետազոտություն մենինգակոկակրության վերաբերյալ, արդյունքները գրանցելով 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բ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ուժաշխատողների առողջության մոնիթորինգի ձևաթերթիկում: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40-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32</w:t>
            </w:r>
          </w:p>
          <w:p w:rsidR="00B52B53" w:rsidRPr="000930F6" w:rsidRDefault="00B52B53" w:rsidP="00E8670A">
            <w:pPr>
              <w:spacing w:after="200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Մենինգակոկային վարակի տարածուն ձևով կամ այդ հիվանդության կասկածով անձանց հետ շփված բուժաշխատողի մոտ տենդի կամ մենինգակոկային վարակի այլ ախտանշանների դեպքում բուժաշխատողն անմիջապես մեկուսացվում է տվյալ կազմակերպության մեկուսարանում կամ ստեղծելով համապատասխան պայմաններ և կատարվում է լաբորատոր հետազոտություն մենինգակոկի վերաբերյալ: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40-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 33</w:t>
            </w: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Հիվանդի հետ շփված մաշկի ցանավորում ունեցող անձինք հոսպիտալացվում են` մենինգակոկցեմիան բացառելու համար: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40-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47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Շարունակական (դիսպանսերային) հսկողությունը կազմակերպվում է միայն տարածուն ձևով մենինգակոկային վարակիչ հիվանդությունների ռեկոնվալեսցենտների նկատմամբ` տեղամասային/ընտանեկան բժշկի և նյարդաբանի կողմից: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40-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38</w:t>
            </w: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Բնական ծաղկի դեպքը դիտվում է հանրային առողջապահության ոլորտում անսովոր կամ անսպասելի դեպք և ենթակա է անմիջապես հաղորդման Միջազգային առողջապահական կանոնների հարցերով Ազգային համակարգող մարմնին: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ՀՀ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նոյեմբերի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22-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22-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11</w:t>
            </w: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Դիֆթերիայի դեպքի ստանդարտ բնորոշմանը համապատասխանող յուրաքանչյուր անձ 24 ժամվա ընթացքում ենթարկվում է դիֆթերիայի նկատմամբ մանրէաբանական հետազոտության: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31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ենթակետ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Ախտաբանական փառով պատված /ներառյալ հարնշիկային թարախակույտերը/  անգինայով յուրաքանչյուր հիվանդի նկատմամբ սահմանվում է 7 օր բժշկական հսկողություն: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31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4,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ենթակետ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2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402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Դիֆթերիայով հիվանդների կամ դրա կասկածով դեպքերի հոսպիտալացման ուղեգրի ձևաթղթում կամ ստացիոնարում հիվանդության պատմությունում նշվում է հիվանդի համաճարակաբանական վերհուշի վեր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բերյալ տեղեկատվութուն: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31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20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br/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Դիֆթերիայով հիվանդի կամ դիֆթերիայի տոքսիգեն կորինեբակտերիաներ կրողների մոտ մանրէաբանական հետազոտության դրական արդյունքի դեպքում բուժումը կրկնվում է: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31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-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23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41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Կազմակերպություններում միամոմենտ 10-15% և ավել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դիֆթերիայի տոքսիգեն կորինեբակտերիաներ կրողներ հայտնաբերվելու դեպքում բուժումը կազմակերպվում է ամբուլատոր պայմաններում` իրականացնելով.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31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41.1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մենօրյա բժշկական հսկողություն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(քիթ-կոկորդ-ականջի բժշկի կողմից զննում, ջերմաչափում),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41.2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նգինայով բոլոր հիվանդների պրովիզոր հոսպիտալացում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41.3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անրէակիրների հետ սերտ շփված անձանց մանրէաբանական հետազոտություն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41.4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բ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ոլոր չպատվաստված անձանց շրջանում դիֆթերիայի դեմ պատվաստումներ` շփումից 7 օրվա ընթացքում: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Դիֆթերիայով կամ դրա կասկածով հիվանդի կամ մանրէակրի և նրանց հետ շփված անձանց նկատմամբ իրականացվում է ամենօրյա բժշկական հսկողություն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՝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վարակի աղբյուրի մեկուսացման պահից սկսած 7 օր տևողությամբ` տվյալները գրանցելով համապատասխան բժշկական փաստաթղթերում: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31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-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29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Դիֆթերիայով կամ դիֆթերիայի կասկածով հիվանդի կամ մանրէակրի հետ շփված անձինք ենթարկվում են դիֆթերիայի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հարուցչի նկատմամբ միանվագ մանրէաբանական հետազոտության: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31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-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30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Կապույտ և հարկապույտ հազի վաղ հայտնաբերման նպատակով 7 օր և ավելի հազ ունեցող յուրաքանչյուր երեխայի իրականացվում է երկնվագ մանրէաբանական հետազոտություն: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32 -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4,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ենթակետ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Կապույտ և հարկապույտ հազի վաղ հայտնաբերման նպատակով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ծ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ննդատանը (բաժանմունք), մանկական հիվանդանոցում (բաժանմունք), առողջարանում, մանկական նախադպրոցական և հատուկ կրթական կազմակերպությունում, դպրոցում աշխատող յուրաքանչյուր մեծահասակ  ուղեգրվում է երկնվագ մանրէաբանական հետազոտության (2 օր անընդմեջ կամ օրը մեջ), եթե`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32 -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հավելված,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4,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ենթակետ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2</w:t>
            </w: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rPr>
          <w:trHeight w:val="516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45.1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հազը տևել է  7 օր և ավելի,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45.2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համապատասխանում է կապույտ հազի կասկածելի դեպքի բնորոշմանը,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45.3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առկա է շփման փաստ կապույտ հազով հիվանդի  հետ: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Կ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ապույտ հազով հիվանդ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ները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պ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արտադիր հոսպիտալաց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վում են՝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32 -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18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, ենթակետեր 1,2,3</w:t>
            </w:r>
          </w:p>
        </w:tc>
        <w:tc>
          <w:tcPr>
            <w:tcW w:w="56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46.1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երեխաները` կյանքի առաջին ամիսների ընթացքում,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Փաստաթղթային 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46.2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1B36D2">
              <w:rPr>
                <w:rFonts w:ascii="GHEA Grapalat" w:eastAsia="Calibri" w:hAnsi="GHEA Grapalat" w:cs="Sylfaen"/>
                <w:sz w:val="22"/>
                <w:szCs w:val="22"/>
              </w:rPr>
              <w:t>5-6 ամսականից բարձր երեխաները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՝</w:t>
            </w:r>
            <w:r w:rsidRPr="001B36D2">
              <w:rPr>
                <w:rFonts w:ascii="GHEA Grapalat" w:eastAsia="Calibri" w:hAnsi="GHEA Grapalat" w:cs="Sylfaen"/>
                <w:sz w:val="22"/>
                <w:szCs w:val="22"/>
              </w:rPr>
              <w:t xml:space="preserve"> հիվանդությ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ան ծանր ընթացքի, ուղեկցող</w:t>
            </w:r>
            <w:r w:rsidRPr="00620000">
              <w:rPr>
                <w:rFonts w:ascii="GHEA Grapalat" w:eastAsia="Calibri" w:hAnsi="GHEA Grapalat"/>
                <w:sz w:val="22"/>
                <w:lang w:val="hy-AM"/>
              </w:rPr>
              <w:t xml:space="preserve"> հիվանդությունների 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և այլ վարակների </w:t>
            </w:r>
            <w:r w:rsidRPr="001B36D2">
              <w:rPr>
                <w:rFonts w:ascii="GHEA Grapalat" w:eastAsia="Calibri" w:hAnsi="GHEA Grapalat" w:cs="Sylfaen"/>
                <w:sz w:val="22"/>
                <w:szCs w:val="22"/>
              </w:rPr>
              <w:t>համակցված ընթացքի դեպքերում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Փաստաթղթային 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46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ակ մանկական կազմակերպությունների սաները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Կապույտ հազով բոլոր հիվանդները (երեխաներ և մեծահասակներ), որոնք հայտնաբերվել են մանկական նախադպրոցական կազմակերպություններում, մանկական առողջարաններում, ամառային հանգստյան կազմակերպություններում, ծննդատներում, հիվանդանոցների մանկական բաժանմունքներում, դպրոցներում, հատուկ կրթական և գիշերօթիկ դպրոցներում ենթակա են մեկուսացման հիվանդության սկզբից հաշված 5 օր տևողությամբ հակաբիոտիկային բուժում ստանալու դեպքում, իսկ հակաբիոտիկային բուժման բացակայության դեպքում մեկուսացվել են հիվանդության սկզբից 3 շաբաթ տևողությամբ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32 -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22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48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Կապույտ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հազով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հիվանդի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շփված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մինչև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7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տարեկան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երեխաները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, ովքեր մեկուսացվել են տանը,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հաճախ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ում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են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կազմակերպություն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կլինիկական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առողջացումից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և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երկնվագ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մանրէաբանական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հետազոտության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բացասական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արդյունքներից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հետո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: 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32 -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26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49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Կապույտ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հազով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հիվանդների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տանը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բուժման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դեպքում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մինչև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7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տարեկան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կոնտակտավորների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նկատմամբ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սահմանվել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բժշկական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D66971">
              <w:rPr>
                <w:rFonts w:ascii="GHEA Grapalat" w:hAnsi="GHEA Grapalat" w:cs="GHEA Grapalat"/>
                <w:sz w:val="22"/>
                <w:szCs w:val="22"/>
                <w:lang w:val="hy-AM"/>
              </w:rPr>
              <w:t>հսկողություն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՝ հիվանդի 5 օր հակաբիոտիկային բուժումից և մանրէաբանական հետազոտության 2 բացասական պատասխանի դեպքում 5 օր տևողությամբ, իսկ բուժում չստանալու կամ կիսատ ստանալու դեպքում և 2 բացասական մանրէաբանական հետազոտությունից հետո 21 օր տևողությամբ։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32 -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27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Կապույտ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հազով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հիվանդի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օջախում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իրականացվել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հակաբիոտիկային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կանխարգելիչ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բուժում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՝ մինչև 1 տարեկան երեխաներին և 37-40 շաբաթական հղիությամբ հղիներին՝ 7 օր տևողությամբ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: 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32 -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31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Կարմրուկի և կարմրախտի դեպքի ստանդարտ բնորոշումներին համապատասխանող յուրաքանչյուր կասկածելի դեպք հետազոտվել  է կարմրուկի կամ կարմրախտի կամ բնածին կարմրախտային համախտանիշի նկատմամբ: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30 -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,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5</w:t>
            </w: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Կարմրուկով կամ կարմրախտով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բ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ոլոր հիվանդները, որոնք հայտնաբերվել են նախադպրոցական կամ դպրոցական կամ միջին կամ բարձրագույն ուսումնական կազմակերպություններում կամ մանկական հանգստյան և այլ կազմակերպություններում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մեկուսացվել են ցանավորման սկզբից հաշված՝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30 -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24</w:t>
            </w:r>
          </w:p>
        </w:tc>
        <w:tc>
          <w:tcPr>
            <w:tcW w:w="56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52.1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hAnsi="GHEA Grapalat" w:cs="GHEA Grapalat"/>
                <w:sz w:val="22"/>
                <w:szCs w:val="22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կարմրուկի դեպքում 4 օր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52.2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hAnsi="GHEA Grapalat" w:cs="GHEA Grapalat"/>
                <w:sz w:val="22"/>
                <w:szCs w:val="22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կարմրախտի դեպքում 7 օր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52.3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hAnsi="GHEA Grapalat" w:cs="GHEA Grapalat"/>
                <w:sz w:val="22"/>
                <w:szCs w:val="22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կարմրուկի բարդությունների (թոքաբորբ) դեպքում` 10 օր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Բնածին կարմրախտային վարակով մինչև 12 ամսական երեխաները մեկուսացվում են մինչև կարմրախտի վիրուսազատման դադարումը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հետազոտություն կատարելով յուրաքանչյուր ամիս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: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30 -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26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Կազմակերպություններում չպատվաստված անձանց առկայության դեպքում սահմանվում է կոնտակտավորների նկատմամբ բժշկական հսկողություն` 21 օր տևողությամբ: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30 -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</w:t>
            </w: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Լաբորատոր հաստատված կարմրուկով հիվանդի հետ շփված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 տարեկանից բարձր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չպատվաստված կամ չհիվանդացած կոնտակտավորները պատվաստվում են կարմրուկի դեմ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՝ շփման պահից 72 ժամվա ընթացքում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30 -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29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Փայտացման դեմ կանխարգելիչ պատվաստումներն իրականացվում են Պատվաստումների ազգային օրացույցով նախատեսված ժամկետներում և պատվաստանյութերով: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33 -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22</w:t>
            </w: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57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Փայտացման արտակարգ կանխարգելումն իրականացվում է, եթե առկա են`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33 -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24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57.1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վնասվածքներ` մաշկային ծածկույթների և լորձաթաղանթների ամբողջականության խախտումով,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57.2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ս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առեցում և այրվածքներ 2-րդ, 3-րդ, 4-րդ աստիճանի,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255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57.3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րտահիվանդանոցային վիժումներ,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205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57.4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րտահիվանդանոցային ծննդաբերություն,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279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57.5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յուսվածքների ցանկացած տեսակի փտախտ, մեռուկացում (նեկրոզ),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57.6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ափանցող վնասվածքներ ստամոքսաղիքային ուղու վիրահատությունների ժամանակ,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57.7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վ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այրի և ընտանի կենդանիների կողմից կծված վերք: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Փայտացման կանխարգելման նպատակով բոլոր տեսակի վերքերի ժամանակ իրականացվում է դրանց վաղաժամ մանրամասն մշակում օճառով և հականեխիչներով: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33 -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25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59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4730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</w:t>
            </w: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ակաբիոտիկներով բուժումն իրականացվում է 5 օրից ոչ պակաս տևողությամբ: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33 -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 հավելված </w:t>
            </w:r>
            <w:r w:rsidRPr="009A1B5E">
              <w:rPr>
                <w:rFonts w:ascii="GHEA Grapalat" w:hAnsi="GHEA Grapalat" w:cs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60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Պոլիոմիելիտի կամ սուր թորշոմած կաթվածի յուրաքանչյուր դեպքի համար իրականացվում է կղանքի լաբորատոր հետազոտություն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օգոստոսի 12-ի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29-Ն հրամանի հավելված,  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32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61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Վիրուսաբանական հետազոտության համար նմուշների տեղափոխումն իրականացվում է, «սառցային շղթայի պայմանների պահպանմամբ»: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օ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գոստոսի 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29 -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34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62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Պոլիոմիելիտով կամ սուր թորշոմած կաթվածով հիվանդի կրկնակի զննումն իրականացվում է հիվանդության սկզբից 60 օր հետո: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օ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գոստոսի 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29 -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37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63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Պոլիոմիելիտով կամ սուր թորշոմած կաթվածով հիվանդների հայտնաբերման նպատակով տեղամասային բժշկի, նյարդաբանի և վարակաբանի կողմից պոլիոմիելիտի կամ սուր թորշոմած կաթվածի դեպքի մինչև 15 տարեկան կոնտակտավորների շրջանում իրականացվում է բժշկական հսկողություն` 35 օր տևողությամբ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օ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գոստոսի 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29-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կետ 39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64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Պոլիոմիելիտի հաստատված հիվանդի դեպքում, լաբորատոր հաստատումից հաշված 7 օրվա ընթացքում, մինչև 15 տարեկան երեխաների շրջանում իրականացվում են պոլիոմիելիտի դեմ լրացուցիչ պատվաստումներ կենդանի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պոլիոմիելիտային պատվաստանյութով՝ անկախ նախկինում ստացած պատվաստումներ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ից: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օ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գոստոսի 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29-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40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65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Պոլիոմիելիտի դեպք արձանագրվելիս օջախում առանց տարիքային սահմանափակման անց է կացվում կոնտակտավորների կղանքի երկնվագ վիրուսաբանական հետազոտություն (կղանքի 2 նմուշ 24 ժամյա ընդմիջումով):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օ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29 -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, կետ 41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66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Պոլիոմիելիտի դեմ կանխարգելիչ պատվաստումներն իրականացվում են Պատվաստումների ազգային օրացույցով նախատեսված ժամկետներում և պատվաստանյութերով: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օ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գոստոսի 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-ի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29 -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, կետ 46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411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67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keepNext/>
              <w:tabs>
                <w:tab w:val="left" w:pos="270"/>
              </w:tabs>
              <w:ind w:left="-27" w:right="-54"/>
              <w:outlineLvl w:val="0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Ընդերային լեյշմանիոզի դեպքը հաշվառվում է վարակաբանի կաբինետում ըստ բնակության վայրի: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22, 23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spacing w:after="20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 w:right="-113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68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Մաշկային լեյշմանիոզի դեպքը հաշվառվում է մաշկասեռավարակաբանի կաբինետում ըստ բնակության վայրի: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22, 23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69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Մաշկասեռավարակաբանը մաշկային լեյշմանիոզի կասկածի դեպքում կազմակերպում է կենսաբանական նյութի լաբորատոր հետազոտություն: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38-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կ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10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697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70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Լաբորատոր հետազոտության դրական արդյունքի դեպքում մաշկասեռավարակաբանը հիվանդին ուղեգրում է մաշկասեռավարակաբանական հիվանդանոց կամ բաժանմունք`  հետագա բուժման  նպատակով: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38 -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 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10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, 32</w:t>
            </w: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71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Վարակաբանը ընդերային լեյշմանիոզ   կասկածելու դեպքում հիվանդին ուղեգրում է ինֆեկցիոն հիվանդանոց կամ բաժանմունք` լաբորատոր ախտորոշման և բուժման նպատակով: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38 -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հրամանի հավելված,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11,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32</w:t>
            </w: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72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Ընդերային լեյշմանիոզի դեպքում շարունակական հսկողությունն իրականացվում է վարակաբանի (բացակայության դեպքում` տեղամասային բժշկի) կողմից՝   6 ամիս ժամկետով: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fr-FR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38 -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fr-FR"/>
              </w:rPr>
              <w:t xml:space="preserve"> 40</w:t>
            </w:r>
          </w:p>
          <w:p w:rsidR="00B52B53" w:rsidRPr="009A1B5E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73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Մաշկային լեյշմանիոզի դեպքում շարունակական հսկողությունն իրականացվում է մաշկասեռավարակաբանի կողմից՝  1 տարի ժամկետով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, իսկ նրա բացակայության դեպքում` վարակաբանի: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38 -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39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74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Լեյշմանիոզին առնչվող բոլոր տվյալները՝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ներառյալ համաճարակաբանական վերհուշը, գրանցվում են բժշկական հիմնական փաստաթղթերում: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38 -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26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75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Շարունակական դիսպանսեր հսկողության արդյունքները գրանցվում են հիվանդի ամբուլատոր-բժշկական քարտում: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2010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.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դեկտեմբերի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27-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 38 -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41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76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Բժշկական օգնություն և սպասարկում իրականացնող կազմակերպության բուժաշխատողը սննդային թունավորման դեպքի հայտնաբերման և/կամ կասկածի դեպքում լաբորատոր հետազոտության նպատակով կազմակերպում է կենսաբանական նյութի (փսխման զանգված, ստամոքսի լվացման ջրեր, արյուն, կղանք, մեզ և այլն) նմուշառում: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2012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սեպտեմբերի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14-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10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77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Սննդային թունավորման բոլոր դեպքեր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ը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պարտադիր հաշվառվում և գրանցվում են «Սննդային  թունավորումների հաշվառման և գրանցման մատյան»-ում: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2012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սեպտեմբերի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14-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12,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14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1475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78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Սննդային թունավորմանն առնչվող բոլոր բժշկական տվյալները`  ներառյալ համաճարակաբանական վերհուշը (անամնեզը), գրանցվում են հիմնական բժշկական փաստաթղթերում: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2012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սեպտեմբերի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>14-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15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79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Բժշկական օգնություն և սպասարկում իրականացնող կազմակերպությունների բուժաշխատողը, ում դիմել են կենդանիների կողմից տուժածները կամ ով հայտնաբերել է կատաղություն հիվանդությամբ հիվանդ կամ կասկածելի անձանց, հավաքում է </w:t>
            </w:r>
            <w:r w:rsidRPr="00D66971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համաճարակաբանական վերհուշ (անամնեզ) և վերջինիս վերաբերյալ գրանցումներն իրականացվում են Կենդանիների կողմից տուժած դեպքերի գրանցման և հաշվառման մատյանում: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>2012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N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>13-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13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2933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Համաճարակաբանական վերհուշի հավաքման ժամանակ բուժաշխատողները պարզում են տուժածի վրա հարձակված կենդանու վերաբերյալ բոլոր տվյալները (կենդանու կողմից հարձակման պայմանները, կենդանու վիճակը)` նշելով վայրը և ժամանակը: Դրանք գրանցվում են` առաջնային բժշկական օգնություն և սպասարկում իրականացնող կազմակերպություններում` հիվանդի ամբուլատոր քարտում: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2012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15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,  ենթակետ 1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180"/>
                <w:tab w:val="left" w:pos="270"/>
                <w:tab w:val="left" w:pos="216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Բժշկական օգնություն և սպասարկում իրականացնող կազմակերպություններում ապահովվում են`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2012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16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rPr>
          <w:trHeight w:val="712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81.1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հակափայտացման շիճուկ,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81.2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հակակատաղության պատվաստանյութ,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81.3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վերքի առաջնային մշակման համար անհրաժեշտ պարագաներ, դեղորայք,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81.4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առաջնային և մասնագիտացված բժշկական օգնության կազմակերպման համար անհրաժեշտ պարագաներ, դեղորայք: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81.5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հակափայտացման անատոքսին,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Տուժածի բժշկական օգնության դիմելու ժամանակ բուժաշխատողները`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2012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 xml:space="preserve">N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17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82.1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անհապաղ իրականացնում են առաջին բժշկական օգնություն: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82.2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120"/>
              <w:ind w:left="-27"/>
              <w:outlineLvl w:val="1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իրականացնում են փայտացում հիվանդության դեմ միջոցառումներ: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82.3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120"/>
              <w:ind w:left="-27"/>
              <w:outlineLvl w:val="1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ուղեգրում են բժիշկ վնասվածքաբանի կամ վնասվածքաբանի բացակայության ժամանակ վիրաբույժի մոտ: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spacing w:after="120"/>
              <w:ind w:left="-27"/>
              <w:outlineLvl w:val="1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Վնասվածքաբանը կամ վիրաբույժը որոշում է`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2012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թ.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օգոստոսի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N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13-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 w:eastAsia="ru-RU"/>
              </w:rPr>
              <w:t>հրամանի հավելված,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18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83.1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հակակատաղության կանխարգելիչ պատվաստումների կուրսի (պայմանական և ոչ պայմանական) նշանակումը` տեղեկացնելով հիվանդին պատվաստումների և դրանից հրաժարվելու դեպքում բարդությունների մասին,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83.2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120"/>
              <w:ind w:left="-27"/>
              <w:outlineLvl w:val="1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 xml:space="preserve">կանխարգելիչ պատվաստումների պայմանական և ոչ պայմանական կուրսի նշանակումը կախված է տուժածի կծված վերքի տեղակայումից, կենդանու 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առողջական վիճակից (վարակված լինելու հավանականություն), կենդանու հայտնի կամ անհայտ լինելու հանգամանքից,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83.3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spacing w:after="120"/>
              <w:ind w:left="-27"/>
              <w:outlineLvl w:val="1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յուրաքանչյուր առանձին դեպքի համար բժշկական օգնության, բուժման ծավալները, դրանց անհրաժեշտությունը, ցուցումները կամ հակացուցումները: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Աղիքային վարակիչ հիվանդությունների դեպքերի արձանագրման ժամանակ իրականացվում են կանխարգելիչ և հակահամաճարակային միջոցառումներ` չսպասելով ախտորոշման լաբորատոր հաստատմանը: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թվականի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14-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6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Աղիքային վարակիչ հիվանդությունների ախտորոշումն իրականացվում է.</w:t>
            </w:r>
          </w:p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 xml:space="preserve">ՀՀ առողջապահության նախարարի 2013թ. ապրիլի 9-ի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 14-Ն 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  13</w:t>
            </w:r>
          </w:p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85.1</w:t>
            </w:r>
          </w:p>
        </w:tc>
        <w:tc>
          <w:tcPr>
            <w:tcW w:w="4730" w:type="dxa"/>
          </w:tcPr>
          <w:p w:rsidR="00B52B53" w:rsidRPr="005661E2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կլինիկական նկարագրի հիման վրա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ru-RU"/>
              </w:rPr>
              <w:t>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85.2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համաճարակաբանական ցուցանիշների հիման վրա</w:t>
            </w:r>
            <w:r>
              <w:rPr>
                <w:rFonts w:ascii="GHEA Grapalat" w:eastAsia="Calibri" w:hAnsi="GHEA Grapalat" w:cs="Sylfaen"/>
                <w:sz w:val="22"/>
                <w:szCs w:val="22"/>
              </w:rPr>
              <w:t>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85.3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լաբորատոր ցուցանիշների հիման վրա: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Աղիքային վարակիչ հիվանդությունների հարուցիչների հայտնաբերման, մանրէների տիպավորման, հակաբիոտիկների նկատմամբ զգայունության որոշման, աղիքային վարակիչ հիվանդության դեպքի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հաստատման նպատակով իրականացվում է լաբորատոր հետազոտություն: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>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16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Լաբորատոր հետազոտության ենթարկվում են 5 և ավելի օր տևող անհայտ տենդով անձինք` որովայնային տիֆի և պարատիֆերի նկատմամբ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: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>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9-</w:t>
            </w:r>
            <w:r w:rsidRPr="000930F6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14 -</w:t>
            </w:r>
            <w:r w:rsidRPr="000930F6">
              <w:rPr>
                <w:rFonts w:ascii="GHEA Grapalat" w:hAnsi="GHEA Grapalat" w:cs="Calibri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</w:rPr>
              <w:t>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17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</w:rPr>
              <w:t>ենթակետ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4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Իրականացվում է հիվանդից կենսաբանական նյութի (կղանք, արյուն, մեզ, լեղի, փսխման զանգված, ստամոքսի լվացման ջրեր) նմուշառում</w:t>
            </w:r>
            <w:r w:rsidRPr="009A1B5E"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  <w:t xml:space="preserve">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անմիջապես` մինչև պատճառագիտական բուժման սկսվելը: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 w:eastAsia="ru-RU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>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18</w:t>
            </w: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89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4730" w:type="dxa"/>
          </w:tcPr>
          <w:p w:rsidR="00B52B53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Նմուշը լաբորատորիա է ուղեկցվում «Նմուշառված կենսաբանական նյութի (կղանք, արյուն, մեզ, լեղի, փսխման զանգված, ստամոքսի լվացման ջրեր), դիակային նյութի աղիքային վարակիչ հիվանդությունների հարուցիչների նկատմամբ լաբորատոր հետազոտության ուղեգրով»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:</w:t>
            </w:r>
          </w:p>
          <w:p w:rsidR="00B52B53" w:rsidRPr="005661E2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</w:pPr>
            <w:r w:rsidRPr="005661E2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Նշում 2*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ՀՀ առողջապահության նախարարի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>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 14 -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հրաման,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19</w:t>
            </w: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 w:right="-154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Աղիքային վարակիչ հիվանդությունների հարուցիչների նկատմամբ լաբորատոր հետազոտությունները կատարվում են` տվյալ առաջնային բժշկական օգնություն և սպասարկում իրականացնող կազմակերպությունում կամ լիցենզավորված այլ կազմակերպությունում` պայմանագրային կարգով: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20</w:t>
            </w:r>
          </w:p>
        </w:tc>
        <w:tc>
          <w:tcPr>
            <w:tcW w:w="56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91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Աղիքային վարակիչ հիվանդությամբ հիվանդի հոսպիտալացումը որոշվում է առաջնակի ախտորոշման ժամանակ: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21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Աղիքային վարակիչ հիվանդություններին առնչվող բոլոր բժշկական տվյալները` ներառյալ համաճարակաբանական վերհուշը (անամնեզը), գրանցվում են հիմնական բժշկական փաստաթղթերում` «Ամբուլատոր հիվանդի բժշկական քարտ», «Երեխայի բուժհսկողության քարտ» և այլն: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–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 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25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Էշերիխիոզով, կլինիկական ախտանշանների հիման վրա ախտորոշված շիգելլոզով, անհայտ պատճառագիտության, վիրուսային ծագման աղիքային վարակիչ հիվանդություններով հիվանդները հիվանդանոցից դուրս են գրվում կլինիկական առողջացումից հետո: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37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Սալմոնելոզային այլ հիվանդություններով, կամպիլոբակտերիոզով, աղիքային երսինիոզով հիվանդը դուրս է գրվում կլինիկական առողջացումից և կղանքի նմուշի միանվագ մանրէաբանական հետազոտության բացասական պատասխանից հետո: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3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Միաբջիջ մակաբույծներով հարուցված աղիքային վարակիչ հիվանդություններով հիվանդները դուրս են գրվում կլինիկական առողջացումից և 2 օր ընդմիջումով վերցված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կղանքի նմուշների 3 հետազոտության բացասական պատասխանից հետո: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3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9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Որովայնային տիֆով կամ պարատիֆերով հիվանդների, բացառությամբ ՀՀ կառավարության 2003 թվականի մարտի 27-ի N 347-Ն որոշմամբ հաստատված «Այն գործողության ոլորտների, որոնցում զբաղված անձինք ենթակա են առողջական վիճակի պարտադիր բժշկական զննության, և բժշկական զննության ծավալի ու հաճախականության ցանկ»-ում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(այսուհետ`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 Նշում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 3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*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)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նշված կազմակերպություններում  աշխատողների, դիuպանuեր հuկողությունն իրականացվում է.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40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96.1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3 ամիu տևողությամբ,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96.2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հիվանդների ջերմաչափումով առաջին ամuվա ընթացքում շաբաթը 1 անգամ և հետագայում` 2 շաբաթը 1 անգամ: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Որովայնային տիֆով կամ պարատիֆերով հիվանդների, բացառությամբ 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Նշում 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3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*-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ում նշված կազմակերպություններում  աշխատողների,   դիuպանuեր հuկողությունը 3-րդ ամսվա  վերջում իրականացվում է.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41</w:t>
            </w:r>
          </w:p>
        </w:tc>
        <w:tc>
          <w:tcPr>
            <w:tcW w:w="56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97.1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երկնվագ մանրէաբանական (արյուն, կղանք, մեզ) հետազոտություն (2 օր ընդմիջումով),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97.2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միանվագ շճաբանական հետազոտություն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98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Որովայնային տիֆով կամ պարատիֆերով հիվանդների, բացառությամբ  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Նշում 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3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*-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ում նշված կազմակերպություններում  աշխատողների, դիuպանuեր հuկողությունն 3-րդ ամսվա  վերջում իրականացված մանրէաբանական և շճաբանական հետազոտությունների արդյունքից կախված իրականացվում է.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41</w:t>
            </w:r>
          </w:p>
        </w:tc>
        <w:tc>
          <w:tcPr>
            <w:tcW w:w="56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98.1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բացասական պատասխանի դեպքում հանվում են դիսպանսեր հսկողությունից,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98.2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դրական արդյունքի դեպքում` 1 տարվա ընթացքում ենթարկվում են երկնվագ մանրէաբանական հետազոտության: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98.3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րական արդյունքի դեպքում վերցվում են հաշվառման որպես քրոնիկ մանրէակիրներ: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Նշում 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3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*-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ում սահմանված կազմակերպություններում  աշխատող որովայնային տիֆով և պարատիֆերով հիվանդների դիսպանսեր հսկողության 1-ին ամսվա ընթացքում իրականացվում է.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42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99.1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չեն թույլատրվում նշված կազմակերպություններում աշխատանքի,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99.2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իրականացվում է արյան, կղանքի, մեզի եռանվագ մանրէաբանական (1-2 օր ընդմիջումով) և միանվագ շճաբանական հետազոտություն: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Նշում 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3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*-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ում սահմանված կազմակերպություններում  աշխատող որովայնային տիֆով և պարատիֆերով հիվանդների դիսպանսեր հսկողության 1-ին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ամսում կատարված արյան, կղանքի, մեզի եռանվագ մանրէաբանական (1-2 օր ընդմիջումով) և միանվագ շճաբանական հետազոտության բացասական արդյունքի դեպքում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՝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43</w:t>
            </w: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F64A04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100.1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այդ անձինք թույլատրվում են աշխատանքի: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100.2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աջորդող 3 ամսվա ընթացքում յուրաքանչյուր ամիս ենթարկվում են երկնվագ մանրէաբանական հետազոտության (կղանք, մեզ)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100.3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ե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թե 4-րդ ամսվա լաբորատոր  հետազոտությունների արդյունքները բացասական են, ապա հաջորդող 1 տարվա ընթացքում եռամսյակը մեկ անգամ իրականացվում է միանվագ մեզի և կղանքի մանրէաբանական հետազոտություն: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Նշում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 3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*-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ում սահմանված կազմակերպություններում աշխատող որովայնային տիֆով և պարատիֆերով հիվանդների դիսպանսեր հսկողության 4-րդ ամսվան հաջորդող 1 տարվա վերջում  իրականացվում է լեղու միանվագ մանրէաբանական հետազոտություն և արյան շճաբանական հետազոտություն: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</w:t>
            </w:r>
            <w:r w:rsidRPr="000930F6" w:rsidDel="00FC105C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>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44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4-րդ ամսվան հաջորդող 1 տարվա վերջում  կազմակերպվում է լեղու միանվագ մանրէաբանական և արյան շճաբանական հետազոտության արդյունքից կախված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44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102.1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բացասական արդյունքի դեպքում անձը հանվում է հաշվառումից: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102.2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շ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ճաբանական հետազոտության դրական արդյունքի դեպքում, այն կրկնվում է: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102.4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շ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ճաբանական հետազոտության կրկնակի դրական արդյունքի դեպքում կատարվում է կղանքի և մեզի եռանվագ մանրէաբանական հետազոտություն: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102.5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բացասական արդյունքի դեպքում` կազմակերպվում է լեղու միանվագ մանրէաբանական հետազոտություն: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102.6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կ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ատարված բոլոր հետազոտությունների բացասական արդյունքի դեպքում որովայնային տիֆով և պարատիֆերով հիվանդացած անձը հանվում է դիսպանսեր հսկողությունից: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103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Դիսպանսեր հսկողության ենթակա են շիգելլոզով հիվանդացած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45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103.1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Նշում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 3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*-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ում նախատեսված կազմակերպություններում աշխատողներ,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Calibri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103.2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նախադպրոցական ուսումնական հաստատություններ հաճախող երեխաներ,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103.3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մ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անկատների  երեխաներ,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103.4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երեխաների խնամքի և պաշտպանության գիշերօթիկ հաստատություններ հաճախող երեխաներ,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10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.5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առողջարանային- վերականգնողական կազմակերպություններ հաճախող երեխաներ,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103.6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շուրջօրյա կեցությամբ այլ փակ տիպի կազմակերպություններում գտնվող  անձինք (վարակակիրները)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IRTEK Courier"/>
                <w:color w:val="FF0000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104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Նշում</w:t>
            </w:r>
            <w:r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 xml:space="preserve"> 3</w:t>
            </w:r>
            <w:r w:rsidRPr="000930F6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*-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ում նախատեսված կազմակերպություններում աշխատողները, նախադպրոցական ուսումնական հաստատություններ, մանկատներ, երեխաների խնամքի և պաշտպանության գիշերօթիկ հաստատություններ, առողջարանային-վերականգնողական կազմակերպություններ հաճախող երեխաները, ինչպես նաև շուրջօրյա կեցությամբ այլ փակ տիպի կազմակերպություններում գտնվող անձինք (վարակակիրները), ովքեր տառապում են քրոնիկ շիգելլոզով, ենթարկվում են դիսպանսեր հսկողության 6 ամիս տևողությամբ` ամենամսյա կլինիկական և կղանքի մանրէաբանական հետազոտությամբ: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6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105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Խոլերայով հիվանդացածների դիսպանսեր հսկողությունն իրականացվում է 3 ամիս ժամկետով: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 14 –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48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106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Խոլերայով հիվանդացածների դիսպանսեր հսկողության ընթացքում խոլերայի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lastRenderedPageBreak/>
              <w:t>վերաբերյալ մանրէաբանական հետազոտություն իրականացվում է.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lastRenderedPageBreak/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–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48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106.1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առաջին ամսում 10 օրը մեկ անգամ,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106.2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երկրորդ ամսում՝ ամիսը 1 անգամ,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106.3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երրորդ ամսում` ամիսը 1 անգամ: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107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Անհայտ պատճառագիտության աղիքային վարակիչ հիվանդություններից առողջացածների դիսպանսեր հսկողությունը տևում է 3 ամիս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: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 14 –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Ն հրաման,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49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108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Դիսպանսեր հսկողության արդյունքները գրանցվում են հիվանդի ամբուլատոր քարտում:</w:t>
            </w:r>
          </w:p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50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B52B53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109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Տվյալ կազմակերպությունում աղիքային վարակիչ հիվանդության դեպքի արձանագրման պահից 7 օրվա ընթացքում բուժաշխատողների նկատմամբ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իրականացվում է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՝</w:t>
            </w:r>
          </w:p>
        </w:tc>
        <w:tc>
          <w:tcPr>
            <w:tcW w:w="2863" w:type="dxa"/>
          </w:tcPr>
          <w:p w:rsidR="00B52B53" w:rsidRPr="00F64A04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56</w:t>
            </w:r>
          </w:p>
        </w:tc>
        <w:tc>
          <w:tcPr>
            <w:tcW w:w="567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10" w:type="dxa"/>
            <w:shd w:val="clear" w:color="auto" w:fill="D9D9D9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417" w:type="dxa"/>
            <w:shd w:val="clear" w:color="auto" w:fill="D9D9D9"/>
          </w:tcPr>
          <w:p w:rsidR="00B52B53" w:rsidRPr="00F64A04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109.1</w:t>
            </w:r>
          </w:p>
        </w:tc>
        <w:tc>
          <w:tcPr>
            <w:tcW w:w="473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առողջության շարունակական դիտարկում (հարցում, զննում, ջերմաչափում, անհրաժեշտության դեպքում` լաբորատոր հետազոտություն),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  <w:p w:rsidR="00B52B53" w:rsidRPr="000930F6" w:rsidRDefault="00B52B53" w:rsidP="00E8670A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ru-RU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109.2</w:t>
            </w:r>
          </w:p>
        </w:tc>
        <w:tc>
          <w:tcPr>
            <w:tcW w:w="4730" w:type="dxa"/>
          </w:tcPr>
          <w:p w:rsidR="00B52B53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արդյունքներ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 xml:space="preserve"> գրանցում «Աղիքային վարակիչ հիվանդությամբ հիվանդի հետ շփված բուժանձանկազմի առողջության մոնիթորինգի թերթիկում»: </w:t>
            </w:r>
          </w:p>
          <w:p w:rsidR="00B52B53" w:rsidRPr="005661E2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</w:pPr>
            <w:r w:rsidRPr="005661E2">
              <w:rPr>
                <w:rFonts w:ascii="GHEA Grapalat" w:eastAsia="Calibri" w:hAnsi="GHEA Grapalat" w:cs="Sylfaen"/>
                <w:b/>
                <w:sz w:val="22"/>
                <w:szCs w:val="22"/>
                <w:lang w:val="hy-AM"/>
              </w:rPr>
              <w:t>Նշում 4*</w:t>
            </w:r>
          </w:p>
        </w:tc>
        <w:tc>
          <w:tcPr>
            <w:tcW w:w="2863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lastRenderedPageBreak/>
              <w:t>110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Բուժաշխատողներն աշխատանքի ընթացքում կրում են անհատական պաշտպանիչ միջոցներ (միանվագ օգտագործման ձեռնոցներ, դիմակներ, բախիլներ, խալաթ):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57</w:t>
            </w:r>
          </w:p>
        </w:tc>
        <w:tc>
          <w:tcPr>
            <w:tcW w:w="56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417" w:type="dxa"/>
            <w:shd w:val="clear" w:color="auto" w:fill="auto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111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Կատարվում է աղիքային վարակիչ հիվանդության ախտանշաններ ունեցող բուժաշխատողների անմիջապես մեկուսացվում, իսկ անհրաժեշտության դեպքում կազմակերպվում է նմուշառումը և բուժումը:</w:t>
            </w:r>
          </w:p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58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  <w:tr w:rsidR="00B52B53" w:rsidRPr="000930F6" w:rsidTr="002E6F04">
        <w:trPr>
          <w:trHeight w:val="554"/>
        </w:trPr>
        <w:tc>
          <w:tcPr>
            <w:tcW w:w="771" w:type="dxa"/>
          </w:tcPr>
          <w:p w:rsidR="00B52B53" w:rsidRPr="00D66971" w:rsidRDefault="00B52B53" w:rsidP="00E8670A">
            <w:pPr>
              <w:tabs>
                <w:tab w:val="left" w:pos="270"/>
              </w:tabs>
              <w:ind w:left="-90" w:firstLine="90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</w:rPr>
              <w:t>112</w:t>
            </w:r>
            <w:r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30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Ամիսը մեկ անգամ տվյալ կազմակերպությունում կատարվում է ախտահանման, մանրէազերծման որակի  լաբորատոր ներքին հսկողություն տվյալ բժշկական կազմակերպության կամ պայմանագրային հիմունքներով այլ մանրէաբանական լաբորատորիայի կողմից:</w:t>
            </w:r>
          </w:p>
        </w:tc>
        <w:tc>
          <w:tcPr>
            <w:tcW w:w="2863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lang w:val="hy-AM"/>
              </w:rPr>
              <w:t>ՀՀ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նախարարի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2013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թ.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ապրիլի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9-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ի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N 14 -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lang w:val="hy-AM"/>
              </w:rPr>
              <w:t>հրաման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lang w:val="hy-AM"/>
              </w:rPr>
              <w:t xml:space="preserve"> կետ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61</w:t>
            </w:r>
          </w:p>
        </w:tc>
        <w:tc>
          <w:tcPr>
            <w:tcW w:w="567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B52B53" w:rsidRPr="009A1B5E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10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Հարցում</w:t>
            </w:r>
          </w:p>
          <w:p w:rsidR="00B52B53" w:rsidRPr="000930F6" w:rsidRDefault="00B52B53" w:rsidP="00E8670A">
            <w:pPr>
              <w:tabs>
                <w:tab w:val="left" w:pos="270"/>
              </w:tabs>
              <w:ind w:left="-27"/>
              <w:jc w:val="center"/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417" w:type="dxa"/>
          </w:tcPr>
          <w:p w:rsidR="00B52B53" w:rsidRPr="000930F6" w:rsidRDefault="00B52B53" w:rsidP="00E8670A">
            <w:pPr>
              <w:tabs>
                <w:tab w:val="left" w:pos="270"/>
              </w:tabs>
              <w:ind w:left="-108"/>
              <w:jc w:val="center"/>
              <w:rPr>
                <w:rFonts w:ascii="GHEA Grapalat" w:eastAsia="Calibri" w:hAnsi="GHEA Grapalat" w:cs="Sylfaen"/>
                <w:sz w:val="22"/>
                <w:szCs w:val="22"/>
              </w:rPr>
            </w:pPr>
          </w:p>
        </w:tc>
      </w:tr>
    </w:tbl>
    <w:p w:rsidR="00B52B53" w:rsidRPr="000930F6" w:rsidRDefault="00B52B53" w:rsidP="00B52B53">
      <w:pPr>
        <w:rPr>
          <w:rFonts w:ascii="GHEA Grapalat" w:hAnsi="GHEA Grapalat"/>
          <w:b/>
          <w:sz w:val="22"/>
          <w:szCs w:val="22"/>
        </w:rPr>
      </w:pPr>
      <w:r w:rsidRPr="000930F6">
        <w:rPr>
          <w:rFonts w:ascii="GHEA Grapalat" w:hAnsi="GHEA Grapalat"/>
          <w:b/>
          <w:sz w:val="22"/>
          <w:szCs w:val="22"/>
        </w:rPr>
        <w:t>Ծանոթագրություններ*</w:t>
      </w:r>
    </w:p>
    <w:p w:rsidR="00B52B53" w:rsidRPr="000930F6" w:rsidRDefault="00B52B53" w:rsidP="00B52B53">
      <w:pPr>
        <w:rPr>
          <w:rFonts w:ascii="GHEA Grapalat" w:hAnsi="GHEA Grapalat"/>
          <w:b/>
          <w:sz w:val="22"/>
          <w:szCs w:val="22"/>
          <w:lang w:val="hy-AM"/>
        </w:rPr>
      </w:pPr>
      <w:r w:rsidRPr="000930F6">
        <w:rPr>
          <w:rFonts w:ascii="GHEA Grapalat" w:hAnsi="GHEA Grapalat"/>
          <w:b/>
          <w:sz w:val="22"/>
          <w:szCs w:val="22"/>
        </w:rPr>
        <w:t>Նշում 1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*</w:t>
      </w:r>
    </w:p>
    <w:p w:rsidR="00B52B53" w:rsidRPr="000930F6" w:rsidRDefault="00B52B53" w:rsidP="00B52B53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1"/>
          <w:szCs w:val="21"/>
          <w:lang w:val="pt-BR"/>
        </w:rPr>
      </w:pPr>
      <w:r w:rsidRPr="000930F6">
        <w:rPr>
          <w:rFonts w:ascii="GHEA Grapalat" w:hAnsi="GHEA Grapalat"/>
          <w:b/>
          <w:bCs/>
          <w:color w:val="000000"/>
          <w:sz w:val="21"/>
          <w:szCs w:val="21"/>
        </w:rPr>
        <w:t>ՀՀ</w:t>
      </w:r>
      <w:r w:rsidRPr="000930F6">
        <w:rPr>
          <w:rFonts w:ascii="GHEA Grapalat" w:hAnsi="GHEA Grapalat"/>
          <w:b/>
          <w:bCs/>
          <w:color w:val="000000"/>
          <w:sz w:val="21"/>
          <w:szCs w:val="21"/>
          <w:lang w:val="pt-BR"/>
        </w:rPr>
        <w:t xml:space="preserve"> </w:t>
      </w:r>
      <w:r w:rsidRPr="000930F6">
        <w:rPr>
          <w:rFonts w:ascii="GHEA Grapalat" w:hAnsi="GHEA Grapalat"/>
          <w:b/>
          <w:bCs/>
          <w:color w:val="000000"/>
          <w:sz w:val="21"/>
          <w:szCs w:val="21"/>
        </w:rPr>
        <w:t>ԱՌՈՂՋԱՊԱՀՈՒԹՅԱՆ</w:t>
      </w:r>
      <w:r w:rsidRPr="000930F6">
        <w:rPr>
          <w:rFonts w:ascii="GHEA Grapalat" w:hAnsi="GHEA Grapalat"/>
          <w:b/>
          <w:bCs/>
          <w:color w:val="000000"/>
          <w:sz w:val="21"/>
          <w:szCs w:val="21"/>
          <w:lang w:val="pt-BR"/>
        </w:rPr>
        <w:t xml:space="preserve"> </w:t>
      </w:r>
      <w:r w:rsidRPr="000930F6">
        <w:rPr>
          <w:rFonts w:ascii="GHEA Grapalat" w:hAnsi="GHEA Grapalat"/>
          <w:b/>
          <w:bCs/>
          <w:color w:val="000000"/>
          <w:sz w:val="21"/>
          <w:szCs w:val="21"/>
        </w:rPr>
        <w:t>ՆԱԽԱՐԱՐՈՒԹՅՈՒՆ</w:t>
      </w:r>
    </w:p>
    <w:p w:rsidR="00B52B53" w:rsidRPr="000930F6" w:rsidRDefault="00B52B53" w:rsidP="00B52B5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pt-BR"/>
        </w:rPr>
      </w:pPr>
      <w:r w:rsidRPr="000930F6">
        <w:rPr>
          <w:rFonts w:ascii="GHEA Grapalat" w:hAnsi="GHEA Grapalat"/>
          <w:color w:val="000000"/>
          <w:sz w:val="21"/>
          <w:szCs w:val="21"/>
          <w:lang w:val="pt-BR"/>
        </w:rPr>
        <w:t>____________________________________________</w:t>
      </w:r>
    </w:p>
    <w:p w:rsidR="00B52B53" w:rsidRPr="000930F6" w:rsidRDefault="00B52B53" w:rsidP="00B52B5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pt-BR"/>
        </w:rPr>
      </w:pPr>
      <w:r w:rsidRPr="000930F6">
        <w:rPr>
          <w:rFonts w:ascii="GHEA Grapalat" w:hAnsi="GHEA Grapalat"/>
          <w:color w:val="000000"/>
          <w:sz w:val="21"/>
          <w:szCs w:val="21"/>
        </w:rPr>
        <w:t>կազմակերպության</w:t>
      </w:r>
      <w:r w:rsidRPr="000930F6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 w:rsidRPr="000930F6">
        <w:rPr>
          <w:rFonts w:ascii="GHEA Grapalat" w:hAnsi="GHEA Grapalat"/>
          <w:color w:val="000000"/>
          <w:sz w:val="21"/>
          <w:szCs w:val="21"/>
        </w:rPr>
        <w:t>անվանում</w:t>
      </w:r>
    </w:p>
    <w:p w:rsidR="00B52B53" w:rsidRPr="000930F6" w:rsidRDefault="00B52B53" w:rsidP="00B52B5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pt-BR"/>
        </w:rPr>
      </w:pPr>
      <w:r w:rsidRPr="000930F6">
        <w:rPr>
          <w:rFonts w:ascii="Calibri" w:hAnsi="Calibri" w:cs="Calibri"/>
          <w:color w:val="000000"/>
          <w:sz w:val="21"/>
          <w:szCs w:val="21"/>
          <w:lang w:val="pt-BR"/>
        </w:rPr>
        <w:t> </w:t>
      </w:r>
      <w:r w:rsidRPr="000930F6">
        <w:rPr>
          <w:rFonts w:ascii="Calibri" w:hAnsi="Calibri" w:cs="Calibri"/>
          <w:b/>
          <w:bCs/>
          <w:color w:val="000000"/>
          <w:sz w:val="21"/>
          <w:szCs w:val="21"/>
          <w:lang w:val="pt-BR"/>
        </w:rPr>
        <w:t> </w:t>
      </w:r>
      <w:r w:rsidRPr="000930F6">
        <w:rPr>
          <w:rFonts w:ascii="GHEA Grapalat" w:hAnsi="GHEA Grapalat" w:cs="Arial Unicode"/>
          <w:b/>
          <w:bCs/>
          <w:color w:val="000000"/>
          <w:sz w:val="21"/>
          <w:szCs w:val="21"/>
        </w:rPr>
        <w:t>Բժշկական</w:t>
      </w:r>
      <w:r w:rsidRPr="000930F6">
        <w:rPr>
          <w:rFonts w:ascii="GHEA Grapalat" w:hAnsi="GHEA Grapalat"/>
          <w:b/>
          <w:bCs/>
          <w:color w:val="000000"/>
          <w:sz w:val="21"/>
          <w:szCs w:val="21"/>
          <w:lang w:val="pt-BR"/>
        </w:rPr>
        <w:t xml:space="preserve"> </w:t>
      </w:r>
      <w:r w:rsidRPr="000930F6">
        <w:rPr>
          <w:rFonts w:ascii="GHEA Grapalat" w:hAnsi="GHEA Grapalat" w:cs="Arial Unicode"/>
          <w:b/>
          <w:bCs/>
          <w:color w:val="000000"/>
          <w:sz w:val="21"/>
          <w:szCs w:val="21"/>
        </w:rPr>
        <w:t>փաստաթուղթ</w:t>
      </w:r>
    </w:p>
    <w:p w:rsidR="00B52B53" w:rsidRPr="000930F6" w:rsidRDefault="00B52B53" w:rsidP="00B52B5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0930F6">
        <w:rPr>
          <w:rFonts w:ascii="GHEA Grapalat" w:hAnsi="GHEA Grapalat"/>
          <w:b/>
          <w:bCs/>
          <w:color w:val="000000"/>
          <w:sz w:val="21"/>
          <w:szCs w:val="21"/>
        </w:rPr>
        <w:t>ՄԱՏՅԱՆ</w:t>
      </w:r>
    </w:p>
    <w:p w:rsidR="00B52B53" w:rsidRPr="000930F6" w:rsidRDefault="00B52B53" w:rsidP="00B52B5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0930F6">
        <w:rPr>
          <w:rFonts w:ascii="Calibri" w:hAnsi="Calibri" w:cs="Calibri"/>
          <w:b/>
          <w:bCs/>
          <w:color w:val="000000"/>
          <w:sz w:val="21"/>
          <w:szCs w:val="21"/>
        </w:rPr>
        <w:t> </w:t>
      </w:r>
      <w:r w:rsidRPr="000930F6">
        <w:rPr>
          <w:rFonts w:ascii="GHEA Grapalat" w:hAnsi="GHEA Grapalat" w:cs="Arial Unicode"/>
          <w:b/>
          <w:bCs/>
          <w:color w:val="000000"/>
          <w:sz w:val="21"/>
          <w:szCs w:val="21"/>
        </w:rPr>
        <w:t>Վարակիչ</w:t>
      </w:r>
      <w:r w:rsidRPr="000930F6">
        <w:rPr>
          <w:rFonts w:ascii="GHEA Grapalat" w:hAnsi="GHEA Grapalat"/>
          <w:b/>
          <w:bCs/>
          <w:color w:val="000000"/>
          <w:sz w:val="21"/>
          <w:szCs w:val="21"/>
        </w:rPr>
        <w:t xml:space="preserve"> </w:t>
      </w:r>
      <w:r w:rsidRPr="000930F6">
        <w:rPr>
          <w:rFonts w:ascii="GHEA Grapalat" w:hAnsi="GHEA Grapalat" w:cs="Arial Unicode"/>
          <w:b/>
          <w:bCs/>
          <w:color w:val="000000"/>
          <w:sz w:val="21"/>
          <w:szCs w:val="21"/>
        </w:rPr>
        <w:t>հիվանդությունների</w:t>
      </w:r>
      <w:r w:rsidRPr="000930F6">
        <w:rPr>
          <w:rFonts w:ascii="GHEA Grapalat" w:hAnsi="GHEA Grapalat"/>
          <w:b/>
          <w:bCs/>
          <w:color w:val="000000"/>
          <w:sz w:val="21"/>
          <w:szCs w:val="21"/>
        </w:rPr>
        <w:t xml:space="preserve"> </w:t>
      </w:r>
      <w:r w:rsidRPr="000930F6">
        <w:rPr>
          <w:rFonts w:ascii="GHEA Grapalat" w:hAnsi="GHEA Grapalat" w:cs="Arial Unicode"/>
          <w:b/>
          <w:bCs/>
          <w:color w:val="000000"/>
          <w:sz w:val="21"/>
          <w:szCs w:val="21"/>
        </w:rPr>
        <w:t>հաշվառման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2"/>
        <w:gridCol w:w="185"/>
        <w:gridCol w:w="6083"/>
      </w:tblGrid>
      <w:tr w:rsidR="00B52B53" w:rsidRPr="000930F6" w:rsidTr="00E8670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930F6">
              <w:rPr>
                <w:rFonts w:ascii="Calibri" w:hAnsi="Calibri" w:cs="Calibri"/>
                <w:color w:val="000000"/>
                <w:sz w:val="21"/>
                <w:szCs w:val="21"/>
              </w:rPr>
              <w:t>  </w:t>
            </w:r>
            <w:r w:rsidRPr="000930F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Սկիզբ</w:t>
            </w:r>
            <w:r w:rsidRPr="000930F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930F6">
              <w:rPr>
                <w:rFonts w:ascii="GHEA Grapalat" w:hAnsi="GHEA Grapalat" w:cs="Arial Unicode"/>
                <w:color w:val="000000"/>
                <w:sz w:val="21"/>
                <w:szCs w:val="21"/>
              </w:rPr>
              <w:t>«</w:t>
            </w:r>
            <w:r w:rsidRPr="000930F6">
              <w:rPr>
                <w:rFonts w:ascii="GHEA Grapalat" w:hAnsi="GHEA Grapalat"/>
                <w:color w:val="000000"/>
                <w:sz w:val="21"/>
                <w:szCs w:val="21"/>
              </w:rPr>
              <w:t>___</w:t>
            </w:r>
            <w:r w:rsidRPr="000930F6">
              <w:rPr>
                <w:rFonts w:ascii="GHEA Grapalat" w:hAnsi="GHEA Grapalat" w:cs="Arial Unicode"/>
                <w:color w:val="000000"/>
                <w:sz w:val="21"/>
                <w:szCs w:val="21"/>
              </w:rPr>
              <w:t>»</w:t>
            </w:r>
            <w:r w:rsidRPr="000930F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 </w:t>
            </w:r>
            <w:r w:rsidRPr="000930F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թ</w:t>
            </w:r>
            <w:r w:rsidRPr="000930F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930F6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52B53" w:rsidRPr="000930F6" w:rsidRDefault="00B52B53" w:rsidP="00E8670A">
            <w:pPr>
              <w:jc w:val="right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930F6">
              <w:rPr>
                <w:rFonts w:ascii="Calibri" w:hAnsi="Calibri" w:cs="Calibri"/>
                <w:color w:val="000000"/>
                <w:sz w:val="21"/>
                <w:szCs w:val="21"/>
              </w:rPr>
              <w:t>   </w:t>
            </w:r>
            <w:r w:rsidRPr="000930F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Վերջ</w:t>
            </w:r>
            <w:r w:rsidRPr="000930F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930F6">
              <w:rPr>
                <w:rFonts w:ascii="GHEA Grapalat" w:hAnsi="GHEA Grapalat" w:cs="Arial Unicode"/>
                <w:color w:val="000000"/>
                <w:sz w:val="21"/>
                <w:szCs w:val="21"/>
              </w:rPr>
              <w:t>«</w:t>
            </w:r>
            <w:r w:rsidRPr="000930F6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Pr="000930F6">
              <w:rPr>
                <w:rFonts w:ascii="GHEA Grapalat" w:hAnsi="GHEA Grapalat" w:cs="Arial Unicode"/>
                <w:color w:val="000000"/>
                <w:sz w:val="21"/>
                <w:szCs w:val="21"/>
              </w:rPr>
              <w:t>»</w:t>
            </w:r>
            <w:r w:rsidRPr="000930F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 </w:t>
            </w:r>
            <w:r w:rsidRPr="000930F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թ</w:t>
            </w:r>
            <w:r w:rsidRPr="000930F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</w:p>
        </w:tc>
      </w:tr>
    </w:tbl>
    <w:p w:rsidR="00B52B53" w:rsidRPr="000930F6" w:rsidRDefault="00B52B53" w:rsidP="00B52B53">
      <w:pPr>
        <w:rPr>
          <w:rFonts w:ascii="GHEA Grapalat" w:hAnsi="GHEA Grapalat"/>
        </w:rPr>
      </w:pPr>
      <w:r w:rsidRPr="000930F6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B52B53" w:rsidRPr="000930F6" w:rsidRDefault="00B52B53" w:rsidP="00B52B5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0930F6">
        <w:rPr>
          <w:rFonts w:ascii="GHEA Grapalat" w:hAnsi="GHEA Grapalat"/>
          <w:color w:val="000000"/>
          <w:sz w:val="21"/>
          <w:szCs w:val="21"/>
        </w:rPr>
        <w:t>Վարակիչ հիվանդության անվանում ___________________________________</w:t>
      </w:r>
    </w:p>
    <w:p w:rsidR="00B52B53" w:rsidRPr="000930F6" w:rsidRDefault="00B52B53" w:rsidP="00B52B5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0930F6">
        <w:rPr>
          <w:rFonts w:ascii="Calibri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802"/>
        <w:gridCol w:w="1194"/>
        <w:gridCol w:w="731"/>
        <w:gridCol w:w="781"/>
        <w:gridCol w:w="558"/>
        <w:gridCol w:w="854"/>
        <w:gridCol w:w="665"/>
        <w:gridCol w:w="713"/>
        <w:gridCol w:w="887"/>
        <w:gridCol w:w="738"/>
        <w:gridCol w:w="880"/>
        <w:gridCol w:w="884"/>
        <w:gridCol w:w="1219"/>
        <w:gridCol w:w="825"/>
        <w:gridCol w:w="1100"/>
      </w:tblGrid>
      <w:tr w:rsidR="00B52B53" w:rsidRPr="000930F6" w:rsidTr="00E867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lastRenderedPageBreak/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Հեռախոսով հաղորդման (ընդունման) ամսաթիվ և ժամ և առաջնային շտապ հաղորդման ուղարկման (ստացման) ամսաթիվ. (ով է ուղարկել), (ով է ընդունել)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Հաղորդում ուղարկող բուժկանխարգելիչ կազմակերպության</w:t>
            </w:r>
            <w:r w:rsidRPr="000930F6">
              <w:rPr>
                <w:rFonts w:ascii="GHEA Grapalat" w:hAnsi="GHEA Grapalat"/>
                <w:sz w:val="15"/>
                <w:szCs w:val="15"/>
              </w:rPr>
              <w:br/>
              <w:t>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Անուն, ազգանուն, հայրանուն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Տարիք (մինչև 3տ երեխաների համար նշել ծնվելու ամսաթիվը և տարին)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Հասցե</w:t>
            </w:r>
            <w:r w:rsidRPr="000930F6">
              <w:rPr>
                <w:rFonts w:ascii="GHEA Grapalat" w:hAnsi="GHEA Grapalat"/>
                <w:sz w:val="15"/>
                <w:szCs w:val="15"/>
              </w:rPr>
              <w:br/>
              <w:t>քաղաք, գյուղ, փողոց, տուն, բն.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Աշխատանքի վայրի, նախադպրո-ցական, դպրոցական կազմակեր-պության անվանում (խումբ, դասարան), վերջին հաճախման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Առաջին անգամ դիմելու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Հիվանդա-նալու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Ախտորոշման և դրա հաստատման</w:t>
            </w:r>
            <w:r w:rsidRPr="000930F6">
              <w:rPr>
                <w:rFonts w:ascii="GHEA Grapalat" w:hAnsi="GHEA Grapalat"/>
                <w:sz w:val="15"/>
                <w:szCs w:val="15"/>
              </w:rPr>
              <w:br/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Հոսպիտա-լացման տեղ և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Փոփոխված (ճշտված) ախտորոշում և դրա հաստատման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Համաճարա-կաբանական հետազոտու-թյան ամսաթիվ,</w:t>
            </w:r>
            <w:r w:rsidRPr="000930F6">
              <w:rPr>
                <w:rFonts w:ascii="GHEA Grapalat" w:hAnsi="GHEA Grapalat"/>
                <w:sz w:val="15"/>
                <w:szCs w:val="15"/>
              </w:rPr>
              <w:br/>
              <w:t>հետազոտողի ազգանուն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Հիվանդության մասին հաղորդում</w:t>
            </w:r>
            <w:r w:rsidRPr="000930F6">
              <w:rPr>
                <w:rFonts w:ascii="GHEA Grapalat" w:hAnsi="GHEA Grapalat"/>
                <w:sz w:val="15"/>
                <w:szCs w:val="15"/>
              </w:rPr>
              <w:br/>
              <w:t>(հիվանդի մշտական բնակության նախադպրոցական, դպրոցական, աշխատանքի վայրի ՊՀՀ տեսչության տարածքային կենտրոններ)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Լաբորա-</w:t>
            </w:r>
            <w:r w:rsidRPr="000930F6">
              <w:rPr>
                <w:rFonts w:ascii="GHEA Grapalat" w:hAnsi="GHEA Grapalat"/>
                <w:sz w:val="15"/>
                <w:szCs w:val="15"/>
              </w:rPr>
              <w:br/>
              <w:t>տոր հետազոտու-թյուններ, արդյունք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B53" w:rsidRPr="000930F6" w:rsidRDefault="00B52B53" w:rsidP="00E8670A">
            <w:pPr>
              <w:spacing w:before="100" w:after="100"/>
              <w:ind w:left="57" w:right="57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Ծանոթություններ</w:t>
            </w:r>
          </w:p>
        </w:tc>
      </w:tr>
      <w:tr w:rsidR="00B52B53" w:rsidRPr="000930F6" w:rsidTr="00E867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GHEA Grapalat" w:hAnsi="GHEA Grapalat"/>
                <w:sz w:val="15"/>
                <w:szCs w:val="15"/>
              </w:rPr>
              <w:t>16</w:t>
            </w:r>
          </w:p>
        </w:tc>
      </w:tr>
      <w:tr w:rsidR="00B52B53" w:rsidRPr="000930F6" w:rsidTr="00E867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sz w:val="21"/>
                <w:szCs w:val="21"/>
              </w:rPr>
            </w:pPr>
            <w:r w:rsidRPr="000930F6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</w:tbl>
    <w:p w:rsidR="00B52B53" w:rsidRPr="000930F6" w:rsidRDefault="00B52B53" w:rsidP="00B52B53">
      <w:pPr>
        <w:rPr>
          <w:rFonts w:ascii="GHEA Grapalat" w:hAnsi="GHEA Grapalat"/>
          <w:b/>
          <w:sz w:val="22"/>
          <w:szCs w:val="22"/>
        </w:rPr>
      </w:pPr>
    </w:p>
    <w:p w:rsidR="00B52B53" w:rsidRDefault="00B52B53" w:rsidP="00B52B53">
      <w:pPr>
        <w:shd w:val="clear" w:color="auto" w:fill="FFFFFF"/>
        <w:spacing w:before="100" w:beforeAutospacing="1" w:after="100" w:afterAutospacing="1"/>
        <w:rPr>
          <w:rFonts w:ascii="GHEA Grapalat" w:hAnsi="GHEA Grapalat" w:cs="Calibri"/>
          <w:b/>
          <w:color w:val="000000"/>
        </w:rPr>
      </w:pPr>
      <w:r w:rsidRPr="005661E2">
        <w:rPr>
          <w:rFonts w:ascii="GHEA Grapalat" w:hAnsi="GHEA Grapalat" w:cs="Calibri"/>
          <w:b/>
          <w:color w:val="000000"/>
          <w:lang w:val="hy-AM"/>
        </w:rPr>
        <w:t>Նշում 2</w:t>
      </w:r>
      <w:r>
        <w:rPr>
          <w:rFonts w:ascii="GHEA Grapalat" w:hAnsi="GHEA Grapalat" w:cs="Calibri"/>
          <w:b/>
          <w:color w:val="000000"/>
        </w:rPr>
        <w:t>*</w:t>
      </w:r>
    </w:p>
    <w:tbl>
      <w:tblPr>
        <w:tblW w:w="1151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7"/>
      </w:tblGrid>
      <w:tr w:rsidR="00B52B53" w:rsidRPr="008B4988" w:rsidTr="00E8670A">
        <w:trPr>
          <w:tblCellSpacing w:w="0" w:type="dxa"/>
          <w:jc w:val="center"/>
        </w:trPr>
        <w:tc>
          <w:tcPr>
            <w:tcW w:w="1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jc w:val="right"/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  <w:p w:rsidR="00B52B53" w:rsidRPr="008B4988" w:rsidRDefault="00B52B53" w:rsidP="00E8670A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b/>
                <w:bCs/>
                <w:color w:val="000000"/>
                <w:sz w:val="21"/>
                <w:szCs w:val="21"/>
              </w:rPr>
              <w:t>ՈՒՂԵԳԻՐ</w:t>
            </w:r>
          </w:p>
          <w:p w:rsidR="00B52B53" w:rsidRPr="008B4988" w:rsidRDefault="00B52B53" w:rsidP="00E8670A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b/>
                <w:bCs/>
                <w:caps/>
                <w:color w:val="000000"/>
                <w:sz w:val="21"/>
                <w:szCs w:val="21"/>
              </w:rPr>
              <w:t>ՆՄՈՒՇԱՌՎԱԾ ԿԵՆՍԱԲԱՆԱԿԱՆ ՆՅՈՒԹԻ (ԿՂԱՆՔ, ԱՐՅՈՒՆ, ՄԵԶ, ԼԵՂԻ, ՓՍԽՄԱՆ ԶԱՆԳՎԱԾ, ՍՏԱՄՈՔՍԻ ԼՎԱՑՄԱՆ ՋՐԵՐ), ԴԻԱԿԱՅԻՆ ՆՅՈՒԹԻ ԱՂԻՔԱՅԻՆ ՎԱՐԱԿԻՉ ՀԻՎԱՆԴՈՒԹՅՈՒՆՆԵՐԻ ՀԱՐՈՒՑԻՉՆԵՐԻ ՆԿԱՏՄԱՄԲ</w:t>
            </w:r>
            <w:r w:rsidRPr="008B4988"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  <w:t> </w:t>
            </w:r>
            <w:r w:rsidRPr="008B4988">
              <w:rPr>
                <w:rFonts w:ascii="Arial Unicode" w:hAnsi="Arial Unicode"/>
                <w:b/>
                <w:bCs/>
                <w:color w:val="000000"/>
                <w:sz w:val="21"/>
                <w:szCs w:val="21"/>
              </w:rPr>
              <w:t>ԼԱԲՈՐԱՏՈՐ ՀԵՏԱԶՈՏՈՒԹՅԱՆ</w:t>
            </w:r>
          </w:p>
          <w:p w:rsidR="00B52B53" w:rsidRPr="008B4988" w:rsidRDefault="00B52B53" w:rsidP="00E8670A">
            <w:pPr>
              <w:ind w:firstLine="375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________________________________________________________________________</w:t>
            </w:r>
          </w:p>
          <w:p w:rsidR="00B52B53" w:rsidRPr="008B4988" w:rsidRDefault="00B52B53" w:rsidP="00E8670A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15"/>
                <w:szCs w:val="15"/>
              </w:rPr>
              <w:t>(Հետազոտություններ իրականացնող բժշկական կազմակերպության անվանումը)</w:t>
            </w:r>
          </w:p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  <w:p w:rsidR="00B52B53" w:rsidRPr="008B4988" w:rsidRDefault="00B52B53" w:rsidP="00E8670A">
            <w:pPr>
              <w:ind w:left="166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ՈՒՂԵԳՐՎՈՒՄ Է ՔԱՂԱՔԱՑԻ_______________________ ____ 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0"/>
              <w:gridCol w:w="1480"/>
              <w:gridCol w:w="3467"/>
            </w:tblGrid>
            <w:tr w:rsidR="00B52B53" w:rsidRPr="008B4988" w:rsidTr="00E8670A">
              <w:trPr>
                <w:tblCellSpacing w:w="7" w:type="dxa"/>
              </w:trPr>
              <w:tc>
                <w:tcPr>
                  <w:tcW w:w="6270" w:type="dxa"/>
                  <w:vAlign w:val="center"/>
                  <w:hideMark/>
                </w:tcPr>
                <w:p w:rsidR="00B52B53" w:rsidRPr="008B4988" w:rsidRDefault="00B52B53" w:rsidP="00E8670A">
                  <w:pPr>
                    <w:spacing w:before="100" w:beforeAutospacing="1" w:after="100" w:afterAutospacing="1"/>
                    <w:ind w:left="166"/>
                    <w:jc w:val="right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8B4988">
                    <w:rPr>
                      <w:rFonts w:ascii="Arial Unicode" w:hAnsi="Arial Unicode"/>
                      <w:sz w:val="15"/>
                      <w:szCs w:val="15"/>
                    </w:rPr>
                    <w:t>(անուն, ազգանուն, հայրանուն)</w:t>
                  </w:r>
                </w:p>
              </w:tc>
              <w:tc>
                <w:tcPr>
                  <w:tcW w:w="1410" w:type="dxa"/>
                  <w:vAlign w:val="center"/>
                  <w:hideMark/>
                </w:tcPr>
                <w:p w:rsidR="00B52B53" w:rsidRPr="008B4988" w:rsidRDefault="00B52B53" w:rsidP="00E8670A">
                  <w:pPr>
                    <w:spacing w:before="100" w:beforeAutospacing="1" w:after="100" w:afterAutospacing="1"/>
                    <w:ind w:left="166"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8B4988">
                    <w:rPr>
                      <w:rFonts w:ascii="Arial Unicode" w:hAnsi="Arial Unicode"/>
                      <w:sz w:val="15"/>
                      <w:szCs w:val="15"/>
                    </w:rPr>
                    <w:t>(տարիքը)</w:t>
                  </w:r>
                </w:p>
              </w:tc>
              <w:tc>
                <w:tcPr>
                  <w:tcW w:w="3315" w:type="dxa"/>
                  <w:vAlign w:val="center"/>
                  <w:hideMark/>
                </w:tcPr>
                <w:p w:rsidR="00B52B53" w:rsidRPr="008B4988" w:rsidRDefault="00B52B53" w:rsidP="00E8670A">
                  <w:pPr>
                    <w:spacing w:before="100" w:beforeAutospacing="1" w:after="100" w:afterAutospacing="1"/>
                    <w:ind w:left="166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8B4988">
                    <w:rPr>
                      <w:rFonts w:ascii="Arial Unicode" w:hAnsi="Arial Unicode"/>
                      <w:sz w:val="15"/>
                      <w:szCs w:val="15"/>
                    </w:rPr>
                    <w:t>(նախնական ախտորոշում)</w:t>
                  </w:r>
                </w:p>
              </w:tc>
            </w:tr>
          </w:tbl>
          <w:p w:rsidR="00B52B53" w:rsidRPr="008B4988" w:rsidRDefault="00B52B53" w:rsidP="00E8670A">
            <w:pPr>
              <w:ind w:left="166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  <w:p w:rsidR="00B52B53" w:rsidRPr="008B4988" w:rsidRDefault="00B52B53" w:rsidP="00E8670A">
            <w:pPr>
              <w:ind w:left="166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Հիվանդի բնակության վայր, հեռախոս___________________________________________</w:t>
            </w:r>
          </w:p>
          <w:p w:rsidR="00B52B53" w:rsidRPr="008B4988" w:rsidRDefault="00B52B53" w:rsidP="00E8670A">
            <w:pPr>
              <w:ind w:left="166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Ուղեգրման նպատակը _______________________________________________________</w:t>
            </w:r>
          </w:p>
          <w:p w:rsidR="00B52B53" w:rsidRPr="008B4988" w:rsidRDefault="00B52B53" w:rsidP="00E8670A">
            <w:pPr>
              <w:ind w:left="166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Նմուշառման ամսաթիվը և ժամը ___________________ Նմուշի տեսակ________________ Տեղափոխման պայմաններ______________</w:t>
            </w:r>
          </w:p>
          <w:p w:rsidR="00B52B53" w:rsidRPr="008B4988" w:rsidRDefault="00B52B53" w:rsidP="00E8670A">
            <w:pPr>
              <w:ind w:left="166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Ուղեգրող բժշկական կազմակերպության անվանումը ________________________________</w:t>
            </w:r>
          </w:p>
          <w:p w:rsidR="00B52B53" w:rsidRPr="008B4988" w:rsidRDefault="00B52B53" w:rsidP="00E8670A">
            <w:pPr>
              <w:ind w:left="166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Բժշկական կազմակերպության տնօրեն___________________________________________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3201"/>
              <w:gridCol w:w="3244"/>
            </w:tblGrid>
            <w:tr w:rsidR="00B52B53" w:rsidRPr="008B4988" w:rsidTr="00E8670A">
              <w:trPr>
                <w:tblCellSpacing w:w="7" w:type="dxa"/>
              </w:trPr>
              <w:tc>
                <w:tcPr>
                  <w:tcW w:w="4230" w:type="dxa"/>
                  <w:vAlign w:val="center"/>
                  <w:hideMark/>
                </w:tcPr>
                <w:p w:rsidR="00B52B53" w:rsidRPr="008B4988" w:rsidRDefault="00B52B53" w:rsidP="00E8670A">
                  <w:pPr>
                    <w:ind w:left="166"/>
                    <w:rPr>
                      <w:rFonts w:ascii="Arial Unicode" w:hAnsi="Arial Unicode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85" w:type="dxa"/>
                  <w:vAlign w:val="center"/>
                  <w:hideMark/>
                </w:tcPr>
                <w:p w:rsidR="00B52B53" w:rsidRPr="008B4988" w:rsidRDefault="00B52B53" w:rsidP="00E8670A">
                  <w:pPr>
                    <w:ind w:left="166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8B4988">
                    <w:rPr>
                      <w:rFonts w:ascii="Arial Unicode" w:hAnsi="Arial Unicode"/>
                      <w:sz w:val="15"/>
                      <w:szCs w:val="15"/>
                    </w:rPr>
                    <w:t>(անուն, ազգանուն, հայրանուն)</w:t>
                  </w:r>
                </w:p>
              </w:tc>
              <w:tc>
                <w:tcPr>
                  <w:tcW w:w="2715" w:type="dxa"/>
                  <w:vAlign w:val="center"/>
                  <w:hideMark/>
                </w:tcPr>
                <w:p w:rsidR="00B52B53" w:rsidRPr="008B4988" w:rsidRDefault="00B52B53" w:rsidP="00E8670A">
                  <w:pPr>
                    <w:ind w:left="166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8B4988">
                    <w:rPr>
                      <w:rFonts w:ascii="Arial Unicode" w:hAnsi="Arial Unicode"/>
                      <w:sz w:val="15"/>
                      <w:szCs w:val="15"/>
                    </w:rPr>
                    <w:t>(ստորագրությունը)</w:t>
                  </w:r>
                </w:p>
              </w:tc>
            </w:tr>
          </w:tbl>
          <w:p w:rsidR="00B52B53" w:rsidRPr="008B4988" w:rsidRDefault="00B52B53" w:rsidP="00E8670A">
            <w:pPr>
              <w:ind w:left="166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  <w:p w:rsidR="00B52B53" w:rsidRPr="008B4988" w:rsidRDefault="00B52B53" w:rsidP="00E8670A">
            <w:pPr>
              <w:ind w:left="166" w:right="270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Կ.Տ.</w:t>
            </w:r>
          </w:p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Ամիս, ամսաթիվ</w:t>
            </w:r>
          </w:p>
        </w:tc>
      </w:tr>
    </w:tbl>
    <w:p w:rsidR="00B52B53" w:rsidRPr="008B4988" w:rsidRDefault="00B52B53" w:rsidP="00B52B5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</w:rPr>
      </w:pPr>
      <w:r w:rsidRPr="008B4988">
        <w:rPr>
          <w:rFonts w:ascii="Calibri" w:hAnsi="Calibri" w:cs="Calibri"/>
          <w:color w:val="000000"/>
          <w:sz w:val="21"/>
          <w:szCs w:val="21"/>
        </w:rPr>
        <w:lastRenderedPageBreak/>
        <w:t> </w:t>
      </w:r>
    </w:p>
    <w:p w:rsidR="00B52B53" w:rsidRPr="000930F6" w:rsidRDefault="00B52B53" w:rsidP="00B52B53">
      <w:pPr>
        <w:rPr>
          <w:rFonts w:ascii="GHEA Grapalat" w:hAnsi="GHEA Grapalat"/>
          <w:b/>
          <w:sz w:val="22"/>
          <w:szCs w:val="22"/>
          <w:lang w:val="hy-AM"/>
        </w:rPr>
      </w:pPr>
      <w:r w:rsidRPr="005661E2">
        <w:rPr>
          <w:rFonts w:ascii="GHEA Grapalat" w:hAnsi="GHEA Grapalat"/>
          <w:b/>
          <w:sz w:val="22"/>
          <w:szCs w:val="22"/>
        </w:rPr>
        <w:t xml:space="preserve">Նշում </w:t>
      </w:r>
      <w:r w:rsidRPr="005661E2">
        <w:rPr>
          <w:rFonts w:ascii="GHEA Grapalat" w:hAnsi="GHEA Grapalat"/>
          <w:b/>
          <w:sz w:val="22"/>
          <w:szCs w:val="22"/>
          <w:lang w:val="hy-AM"/>
        </w:rPr>
        <w:t>3*</w:t>
      </w:r>
    </w:p>
    <w:p w:rsidR="00B52B53" w:rsidRPr="000930F6" w:rsidRDefault="00B52B53" w:rsidP="00B52B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1"/>
          <w:szCs w:val="21"/>
          <w:lang w:val="hy-AM" w:eastAsia="en-GB"/>
        </w:rPr>
      </w:pPr>
      <w:r w:rsidRPr="000930F6">
        <w:rPr>
          <w:rFonts w:ascii="GHEA Grapalat" w:hAnsi="GHEA Grapalat"/>
          <w:b/>
          <w:bCs/>
          <w:color w:val="000000"/>
          <w:sz w:val="21"/>
          <w:szCs w:val="21"/>
          <w:lang w:val="en-GB" w:eastAsia="en-GB"/>
        </w:rPr>
        <w:t>ՑԱՆԿ</w:t>
      </w:r>
    </w:p>
    <w:p w:rsidR="00B52B53" w:rsidRPr="000930F6" w:rsidRDefault="00B52B53" w:rsidP="00B52B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  <w:lang w:val="en-GB" w:eastAsia="en-GB"/>
        </w:rPr>
      </w:pPr>
      <w:r w:rsidRPr="000930F6">
        <w:rPr>
          <w:rFonts w:ascii="GHEA Grapalat" w:hAnsi="GHEA Grapalat"/>
          <w:b/>
          <w:bCs/>
          <w:color w:val="000000"/>
          <w:sz w:val="21"/>
          <w:szCs w:val="21"/>
          <w:lang w:val="en-GB" w:eastAsia="en-GB"/>
        </w:rPr>
        <w:t>ՊԱՐՏԱԴԻՐ</w:t>
      </w:r>
      <w:r w:rsidRPr="000930F6">
        <w:rPr>
          <w:rFonts w:ascii="GHEA Grapalat" w:hAnsi="GHEA Grapalat"/>
          <w:b/>
          <w:bCs/>
          <w:color w:val="000000"/>
          <w:sz w:val="21"/>
          <w:szCs w:val="21"/>
          <w:lang w:val="pt-BR" w:eastAsia="en-GB"/>
        </w:rPr>
        <w:t xml:space="preserve"> </w:t>
      </w:r>
      <w:r w:rsidRPr="000930F6">
        <w:rPr>
          <w:rFonts w:ascii="GHEA Grapalat" w:hAnsi="GHEA Grapalat"/>
          <w:b/>
          <w:bCs/>
          <w:color w:val="000000"/>
          <w:sz w:val="21"/>
          <w:szCs w:val="21"/>
          <w:lang w:val="en-GB" w:eastAsia="en-GB"/>
        </w:rPr>
        <w:t>ԲԺՇԿԱԿԱՆ</w:t>
      </w:r>
      <w:r w:rsidRPr="000930F6">
        <w:rPr>
          <w:rFonts w:ascii="GHEA Grapalat" w:hAnsi="GHEA Grapalat"/>
          <w:b/>
          <w:bCs/>
          <w:color w:val="000000"/>
          <w:sz w:val="21"/>
          <w:szCs w:val="21"/>
          <w:lang w:val="pt-BR" w:eastAsia="en-GB"/>
        </w:rPr>
        <w:t xml:space="preserve"> </w:t>
      </w:r>
      <w:r w:rsidRPr="000930F6">
        <w:rPr>
          <w:rFonts w:ascii="GHEA Grapalat" w:hAnsi="GHEA Grapalat"/>
          <w:b/>
          <w:bCs/>
          <w:color w:val="000000"/>
          <w:sz w:val="21"/>
          <w:szCs w:val="21"/>
          <w:lang w:val="en-GB" w:eastAsia="en-GB"/>
        </w:rPr>
        <w:t>ԶՆՆՈՒԹՅԱՆ</w:t>
      </w:r>
    </w:p>
    <w:tbl>
      <w:tblPr>
        <w:tblW w:w="150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551"/>
        <w:gridCol w:w="1418"/>
        <w:gridCol w:w="1417"/>
        <w:gridCol w:w="1418"/>
        <w:gridCol w:w="951"/>
        <w:gridCol w:w="1701"/>
        <w:gridCol w:w="1418"/>
        <w:gridCol w:w="1698"/>
        <w:gridCol w:w="1143"/>
        <w:gridCol w:w="885"/>
      </w:tblGrid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NN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br/>
              <w:t>ը/կ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Կազմակերպություններ և մասնագիտություններ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Թերապևտի ընտանեկան բժշկի զննում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Հետազոտություններ տուբերկուլոզի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br/>
              <w:t>նկատմամբ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Մաշկավե</w:t>
            </w:r>
          </w:p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hy-AM" w:eastAsia="en-GB"/>
              </w:rPr>
              <w:t>ն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երաբանի զննում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Հետազոտություն սիֆիլիսի նկատմամբ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Հետազոտու-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br/>
              <w:t>թյուն աղիքային վարակիչ հիվանդու-թյունների նկատմամբ (մանրէակրու-թյուն)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Հետազոտու-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br/>
              <w:t>թյուններ հելմինթա-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br/>
              <w:t>կրության նկատմամբ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Հետազոտու-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br/>
              <w:t>թյուն վիրուսային հեպատիտ Բ-ի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br/>
              <w:t>նկատմամբ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Հետա-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br/>
              <w:t>զոտություն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br/>
              <w:t>վիրուսային հեպատիտ Ց-ի նկատմամբ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Հետազո-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br/>
              <w:t>տություն քիթ-ըմպանի ախտածին ստաֆի-լակոկի նկատմամբ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5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8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9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11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Սննդի արտադրության ոլորտի, գյուղացիական, անասնապահական տնտեսությունների, (բացառությամբ` ֆիզիկական անձանց), թռչնաբուծարանների,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սպանդանոցների, թարմ մսի կտրատման բաժինների, էկզոտիկ կենդանիներ պահող (իրացնող) կազմակերպությունների, սննդամթերքի պահեստների և բազաների աշխատողներ, որոնք շփում ունեն սննդամթերքի հետ դրա արտադրման, փաթեթավորման, պահպանման և իրացման ընթացքում, ինչպես նաև բոլոր տեսակի փոխադրամիջոցներով փոխադրման ընթացքում սննդամթերքի հետ շփվող անձինք, հանրային սննդի կազմակերպու-թյունների, սննդի առևտրի օբյեկտների աշխատակիցներ: Սույն ցանկի 7-րդ, 8-րդ և 9-րդ կետերում նշված կազմակերպու-թյունների արտադրական շենքերում, պահեստներում և սննդի ընդունման կետերում աշխատողներ: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Աշխատանքի ընդունվելիս և հետագայում` կիսամյակը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կիսամյակը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կիսամյակը 1 անգամ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կիսամյակը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կիսամյակը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Միայն կրեմային հրուշակեղենի, կաթի մշակմա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ն, կաթնամթերքի և մանկական սննդի արտադրությամբ կամ վաճառքով զբաղվող անձանց համար` աշխատանքի ընդունվելիս և հետագայում տարին 1 անգամ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«Հանրակրթական ուսումնական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հաստատությունների սովորողներ, նախնական (արհեստագործական), միջին մասնագիտական և բարձրագույն ուսումնական հաստատությունների ուսանողներ, որոնք ուսումնաարտա-դրական պրակտիկա են անցնում այն հաստատություններում, որոնց աշխատողները ենթակա են առողջական վիճակի պարտադիր բժշկա-կան զննության (հետազոտությունների)»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 xml:space="preserve">աշխատանքի ընդունվելիս և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հետագայում` կիսամյակը մեկ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 xml:space="preserve">արտադրական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պրակտիկայից առաջ, եթե նախորդ 6 ամսվա ընթացքում հետազոտություն չի կատարվել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 xml:space="preserve">արտադրական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պրակտիկայից առաջ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15 տարեկա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նից բարձր անձինք` գործնական պարապմունքներից առաջ, 15 տարեկանից փոքր անձինք` ըստ համաճարակաբանական և բժշկական ցուցումների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 xml:space="preserve">արտադրական պրակտիկայից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առաջ և հետագայում` կիսամյակը մեկ անգամ` պրակտիկայի շարունակման դեպքում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 xml:space="preserve">արտադրական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պրակտիկայից առաջ և հետագայում` յուրաքանչյուր կիսամյակը մեկ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lastRenderedPageBreak/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արտադրական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պրակտիկայից առաջ` հրուշակագործի մասնագիտությամբ և ծննդատան նորածնային, մանկական և վիրաբուժական բաժանմունքներում պրակտիկա անցնողների համար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3.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Մանկաբարձագի-նեկոլոգիական, 18 տարեկանից ցածր անձանց բժշկական օգնություն և սպասարկում, ստոմատոլոգիական, վիրաբուժական, մաշկավեներաբա-նական,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բժշկական օգնություն և սպասարկում (արտահիվանդանոցային և հիվանդանոցային) իրականացնող, հոգեբուժական կազմակերպություններ, շտապ բժշկական օգնություն և սպասարկում իրականացնող կազմակերպությունների, ինֆեկցիոն, այդ թվում՝ հակատուբերկուլոզային հիվանդանոցների (բաժանմունքների, կաբինետների), վերակենդանացման, հեմոդիալիզի բաժանմունքների, ախտորոշիչ լաբորատորիաների, մանրէազերծման բաժանմունքների, արյան հավաքագրման և փոխներարկման կետերի կամ բաժանմունքների, միջամտություններ իրականացնող կաբինետների բուժաշխատողներ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հետագայում՝ տարին 1 անգամ` միջամտո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ւթյուններ իրականաց-նող կամ արյան և դրա բաղադրիչների հետ առնչվող բուժաշխա-տողները միայն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Աշխատանքի ընդունվելիս և հետագայում տարին 1 անգամ` միայն միջամտություններ իրականացնող կամ արյան և դրա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բաղադրիչների հետ առնչվող բուժաշխատողները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Աշխատանքի ընդունվելիս և հետագայում տարին 1 անգամ` միայն միջամտու-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թյուններ իրականացնող կամ արյան և դրա բաղադրիչ-ների հետ առնչվող բուժաշխա-տողները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Աշխատանքի ընդունվելիս և հետագայում` տարին 1 անգամ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4.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Դեղագործական կազմակերպությունների և դեղատների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աշխատողներ, որոնք զբաղված են դեղամիջոցների պատրաստմամբ և փաթեթավորմամբ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 xml:space="preserve">Աշխատանքի ընդունվելիս և հետագայում`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 xml:space="preserve">Աշխատանքի ընդունվելիս և հետագայում`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 xml:space="preserve">Աշխատանքի ընդունվելիս և հետագայում`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տարին 1 անգամ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Աշխատանքի ընդունվելիս և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 xml:space="preserve">Աշխատանքի ընդունվելիս և հետագայում`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տարին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lastRenderedPageBreak/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ելիս և հետագայում` տարին 1 անգամ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Դեղատների, աշխատողներ, որոնք զբաղված են դեղամիջոցների իրացմամբ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6.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Կոսմետիկ միջոցներ, անձնական հիգիենայի և նորածնային խնամքի պարագաներ արտադրող կազմակերպու-թյունների աշխատողներ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7.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Հանրակրթական ուսումնական հաստատությունների, նախնական (արհեստագործական), միջին մասնագիտական և բարձրագույն ուսումնական հաստատությունների, ինչպես նաև արտադպրոցական կրթության հաստատությունների (բուհեր, հանրակրթական դպրոցների, քոլեջների,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վարժարանների, մարզադպրոցների,ուսումնարանների, արվեստի դպրոցների, այդ թվում՝ երաժշտական դպրոցների և համապատասխան խմբակների, համակարգչային և լեզվի ուսուցման դասընթացների), հիմնադրամի և կրթահամալիրի աշխատողներ, որոնք անմիջականորեն մասնակցում են ուսումնադաստիարակչական աշխատանքներին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8.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Երեխաներին խնամք տրամադրող` բնակչության սոցիալական պաշտպանության ընդհանուր տիպի և հատուկ (մասնագիտացված) հաստատությունների (մանկատների),</w:t>
            </w: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երեխաների բժշկասոցիալական վերականգնողական հաստատությունների, երեխաների ժամանակավոր տեղավորման շուրջօրյա հաստատությունների,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երեխաների խնամքի և պաշտպանության գիշերօթիկ հաստատությունների, երեխաների սոցիալական հոգածության ցերեկային կենտրոնների, երեխաների աջակցության կենտրոնների, երեխայի և ընտանիքի աջակցության կենտրոնների, նախադպրոցական հաստատություն-ների, հատուկ հանրակրթական ուսումնական հաստատությունների, այլ առողջարանային, մանկական զվարճանքի կազմակերպությունների աշխատողներ, որոնք անմիջապես իրականացնում են երեխաների սպասարկումը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9.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Առողջարանների, հանգստյան տների, դպրոցական, ուսանողական ճամբարների, վերականգնողական կենտրոնների, տարեցների, հաշմանդամություն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ունեցող անձանց, հոգեկան (այդ թվում՝ մտավոր) խնդիրներ ունեցող անձանց շուրջօրյա և (կամ) ցերեկային խնամք և սպասարկում իրականացնող կազմակերպությունների աշխատողներ, որոնք անմիջականորեն իրականացնում են հանգստացողների, շահառուների, հիվանդների սպասարկումը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10.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Բնակչության կոմունալ կենցաղային սպասարկման կազմակերպությունների` հյուրանոցների, հանրակացարան-ների, լվացքա-տների աշխատողներ, որոնք ընդգրկված են տեխնոլոգիական գործընթացներում կամ սպասարկման ոլորտում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11.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Բնակչության կոմունալ կենցաղային սպասարկման կազմակերպությունների` բաղնիքների, 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շոգեբաղնիքների, մերսման սրահների, վարսավիրանոց-ների և գեղեցկության սրահների աշխատողներ, որոնք ընդգրկված են տեխնոլոգիական գործընթացներում կամ սպասարկման ոլորտում, այդ թվում՝ մերսողներ, դաջվածքի և կոսմետոլոգիական ծառայություններ մատուցողներ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Մատնահարդարները, ոտնահարդարներ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ը, դիմահարդարները և դաջվածքի մասնագետ-ները`</w:t>
            </w: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աշխատանքի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ընդունվելիս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և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հետագայում՝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տարին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1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անգամ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Մատնահարդարները, ոտնահարդարները, դիմահարդարներ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ը և դաջվածքի մասնագետները</w:t>
            </w: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աշխատանքի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ընդունվելիս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և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հետագայում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տարին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1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անգամ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Մատնահար-դարները, ոտնահար-դարներ, դիմահար-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դարները և դաջվածքի մասնագետ-ները `</w:t>
            </w: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աշխատանքի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ընդունվելիս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և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 xml:space="preserve"> </w:t>
            </w:r>
            <w:r w:rsidRPr="000930F6">
              <w:rPr>
                <w:rFonts w:ascii="GHEA Grapalat" w:hAnsi="GHEA Grapalat" w:cs="GHEA Grapalat"/>
                <w:color w:val="000000"/>
                <w:sz w:val="20"/>
                <w:szCs w:val="15"/>
                <w:lang w:val="en-GB" w:eastAsia="en-GB"/>
              </w:rPr>
              <w:t>հ</w:t>
            </w: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ետագայում տարին 1 անգամ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lastRenderedPageBreak/>
              <w:t> 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12.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Մարզիչներ, հրահանգիչներ, լողավազանների, մարզաառողջարանային կենտրոնների աշխատողներ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13.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Մարդատար գնացքների, օդանավերի ուղեկցողներ և մաքրող անձնակազմ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կիսամյակը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կիսամյակը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կիսամյակը 1 անգամ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կիսամյակը 1 անգամ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կիսամյակը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կիսամյակը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lastRenderedPageBreak/>
              <w:t>14.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Ընդհանուր օգտագործման ավտոմոբիլային տրանսպորտով միջպետական, միջմարզային, ներմարզային, միջքաղաքային, մերձքաղաքային և ներքաղաքային կանոնավոր ուղևորափոխա-դրումների և ոչ կանոնավոր ուղևորափոխադրումների, ինչպես նաև մարդատար տաքսի ավտոմոբիլների վարորդներ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</w:tr>
      <w:tr w:rsidR="00B52B53" w:rsidRPr="000930F6" w:rsidTr="000A7470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15.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Ջրմուղների կառույցների աշխատողներ, որոնք անմիջականորեն առնչվում են խմելու ջրի մաքրմանը, վարակազերծմանը և ջրամատակարարման ցանցի սպասարկմանը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-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GHEA Grapalat" w:hAnsi="GHEA Grapalat"/>
                <w:color w:val="000000"/>
                <w:sz w:val="20"/>
                <w:szCs w:val="15"/>
                <w:lang w:val="en-GB" w:eastAsia="en-GB"/>
              </w:rPr>
              <w:t>Աշխատանքի ընդունվելիս և հետագայում` տարին 1 անգամ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15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0930F6" w:rsidRDefault="00B52B53" w:rsidP="00E8670A">
            <w:pPr>
              <w:rPr>
                <w:rFonts w:ascii="GHEA Grapalat" w:hAnsi="GHEA Grapalat"/>
                <w:color w:val="000000"/>
                <w:sz w:val="20"/>
                <w:szCs w:val="21"/>
                <w:lang w:val="en-GB" w:eastAsia="en-GB"/>
              </w:rPr>
            </w:pPr>
            <w:r w:rsidRPr="000930F6">
              <w:rPr>
                <w:rFonts w:ascii="Calibri" w:hAnsi="Calibri" w:cs="Calibri"/>
                <w:color w:val="000000"/>
                <w:sz w:val="20"/>
                <w:szCs w:val="21"/>
                <w:lang w:val="en-GB" w:eastAsia="en-GB"/>
              </w:rPr>
              <w:t> </w:t>
            </w:r>
          </w:p>
        </w:tc>
      </w:tr>
    </w:tbl>
    <w:p w:rsidR="00B52B53" w:rsidRPr="00DE74D7" w:rsidRDefault="00B52B53" w:rsidP="00B52B53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en-GB" w:eastAsia="en-GB"/>
        </w:rPr>
      </w:pPr>
      <w:r w:rsidRPr="000930F6">
        <w:rPr>
          <w:rFonts w:ascii="Calibri" w:hAnsi="Calibri" w:cs="Calibri"/>
          <w:color w:val="000000"/>
          <w:sz w:val="21"/>
          <w:szCs w:val="21"/>
          <w:lang w:val="en-GB" w:eastAsia="en-GB"/>
        </w:rPr>
        <w:t> </w:t>
      </w:r>
      <w:r w:rsidRPr="000930F6">
        <w:rPr>
          <w:rFonts w:ascii="GHEA Grapalat" w:hAnsi="GHEA Grapalat"/>
          <w:color w:val="000000"/>
          <w:sz w:val="21"/>
          <w:szCs w:val="21"/>
          <w:lang w:val="en-GB" w:eastAsia="en-GB"/>
        </w:rPr>
        <w:t xml:space="preserve">1. Հոգեբուժական բժշկական օգնություն և սպասարկում իրականացնող կազմակերպությունների բուժաշխատողները ենթակա են թերապևտի </w:t>
      </w:r>
      <w:r w:rsidRPr="00DE74D7">
        <w:rPr>
          <w:rFonts w:ascii="GHEA Grapalat" w:hAnsi="GHEA Grapalat"/>
          <w:color w:val="000000"/>
          <w:sz w:val="21"/>
          <w:szCs w:val="21"/>
          <w:lang w:val="en-GB" w:eastAsia="en-GB"/>
        </w:rPr>
        <w:t>բժշկական զննության և տուբերկուլոզի վերաբերյալ հետազոտության աշխատանքի ընդունվելիս և հետագայում` տարին 1 անգամ:</w:t>
      </w:r>
    </w:p>
    <w:p w:rsidR="00B52B53" w:rsidRPr="00DE74D7" w:rsidRDefault="00B52B53" w:rsidP="00B52B5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DE74D7">
        <w:rPr>
          <w:rFonts w:ascii="GHEA Grapalat" w:hAnsi="GHEA Grapalat"/>
          <w:color w:val="000000"/>
          <w:sz w:val="21"/>
          <w:szCs w:val="21"/>
          <w:lang w:val="en-GB" w:eastAsia="en-GB"/>
        </w:rPr>
        <w:t>2. Նորածնի, վաղ մանկական և նախադպրոցական հասակի երեխաների հետ աշխատելու համար, բացի</w:t>
      </w:r>
      <w:r w:rsidRPr="00DE74D7">
        <w:rPr>
          <w:rFonts w:ascii="GHEA Grapalat" w:hAnsi="GHEA Grapalat"/>
          <w:color w:val="000000"/>
          <w:sz w:val="21"/>
          <w:szCs w:val="21"/>
          <w:lang w:val="hy-AM" w:eastAsia="en-GB"/>
        </w:rPr>
        <w:t xml:space="preserve"> </w:t>
      </w:r>
      <w:r w:rsidRPr="00DE74D7">
        <w:rPr>
          <w:rFonts w:ascii="GHEA Grapalat" w:hAnsi="GHEA Grapalat"/>
          <w:b/>
          <w:color w:val="000000"/>
          <w:sz w:val="21"/>
          <w:szCs w:val="21"/>
          <w:lang w:val="hy-AM"/>
        </w:rPr>
        <w:t xml:space="preserve">Նշում </w:t>
      </w:r>
      <w:r w:rsidRPr="00DE74D7">
        <w:rPr>
          <w:rFonts w:ascii="GHEA Grapalat" w:hAnsi="GHEA Grapalat"/>
          <w:b/>
          <w:color w:val="000000"/>
          <w:sz w:val="21"/>
          <w:szCs w:val="21"/>
          <w:lang w:val="en-GB"/>
        </w:rPr>
        <w:t>3</w:t>
      </w:r>
      <w:r w:rsidRPr="00DE74D7">
        <w:rPr>
          <w:rFonts w:ascii="GHEA Grapalat" w:hAnsi="GHEA Grapalat"/>
          <w:b/>
          <w:color w:val="000000"/>
          <w:sz w:val="21"/>
          <w:szCs w:val="21"/>
          <w:lang w:val="hy-AM"/>
        </w:rPr>
        <w:t>*-ում</w:t>
      </w:r>
      <w:r w:rsidRPr="00DE74D7">
        <w:rPr>
          <w:rFonts w:ascii="GHEA Grapalat" w:hAnsi="GHEA Grapalat"/>
          <w:color w:val="000000"/>
          <w:sz w:val="21"/>
          <w:szCs w:val="21"/>
          <w:lang w:val="hy-AM"/>
        </w:rPr>
        <w:t xml:space="preserve"> ներառված կազմակերպություններում ու համապատասխան մասնագիտություններով աշխատող անձանց մինչև համապատասխան բուժման ավարտը և լաբորատոր հետազոտությունների բացասական արդյունքը չի թույլատրվում աշխատել մանրէակրության և մակաբուծակրության հայտնաբերման ու հետևյալ հիվանդությունների ախտորոշման դեպքում` </w:t>
      </w:r>
    </w:p>
    <w:p w:rsidR="00B52B53" w:rsidRPr="00DE74D7" w:rsidRDefault="00B52B53" w:rsidP="00B52B5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DE74D7">
        <w:rPr>
          <w:rFonts w:ascii="GHEA Grapalat" w:hAnsi="GHEA Grapalat"/>
          <w:color w:val="000000"/>
          <w:sz w:val="21"/>
          <w:szCs w:val="21"/>
          <w:lang w:val="hy-AM"/>
        </w:rPr>
        <w:t>1) որովայնային տիֆ, պարատիֆեր, սալմոնելոզ, դիզենտերիա.</w:t>
      </w:r>
    </w:p>
    <w:p w:rsidR="00B52B53" w:rsidRPr="00DE74D7" w:rsidRDefault="00B52B53" w:rsidP="00B52B5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DE74D7">
        <w:rPr>
          <w:rFonts w:ascii="GHEA Grapalat" w:hAnsi="GHEA Grapalat"/>
          <w:color w:val="000000"/>
          <w:sz w:val="21"/>
          <w:szCs w:val="21"/>
          <w:lang w:val="hy-AM"/>
        </w:rPr>
        <w:t>2) հիմենոլեպիդոզ, էնտերոբիոզ.</w:t>
      </w:r>
    </w:p>
    <w:p w:rsidR="00B52B53" w:rsidRPr="00DE74D7" w:rsidRDefault="00B52B53" w:rsidP="00B52B5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DE74D7">
        <w:rPr>
          <w:rFonts w:ascii="GHEA Grapalat" w:hAnsi="GHEA Grapalat"/>
          <w:color w:val="000000"/>
          <w:sz w:val="21"/>
          <w:szCs w:val="21"/>
          <w:lang w:val="hy-AM"/>
        </w:rPr>
        <w:lastRenderedPageBreak/>
        <w:t>3) սիֆիլիս.</w:t>
      </w:r>
    </w:p>
    <w:p w:rsidR="00B52B53" w:rsidRPr="00DE74D7" w:rsidRDefault="00B52B53" w:rsidP="00B52B5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DE74D7">
        <w:rPr>
          <w:rFonts w:ascii="GHEA Grapalat" w:hAnsi="GHEA Grapalat"/>
          <w:color w:val="000000"/>
          <w:sz w:val="21"/>
          <w:szCs w:val="21"/>
          <w:lang w:val="hy-AM"/>
        </w:rPr>
        <w:t>4) վարակիչ մաշկային հիվանդություններ.</w:t>
      </w:r>
    </w:p>
    <w:p w:rsidR="00B52B53" w:rsidRPr="00DE74D7" w:rsidRDefault="00B52B53" w:rsidP="00B52B5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DE74D7">
        <w:rPr>
          <w:rFonts w:ascii="GHEA Grapalat" w:hAnsi="GHEA Grapalat"/>
          <w:color w:val="000000"/>
          <w:sz w:val="21"/>
          <w:szCs w:val="21"/>
          <w:lang w:val="hy-AM"/>
        </w:rPr>
        <w:t>5) թոքերի դրական և քսուքով տուբերկուլոզ, իսկ նորածնի, վաղ մանկական և նախադպրոցական հասակի երեխաների հետ աշխատելու համար հակացուցում են հանդիսանում նաև բացասական քսուքով թոքային տուբերկուլոզը և արտաթոքային տուբերկուլոզը.</w:t>
      </w:r>
    </w:p>
    <w:p w:rsidR="00B52B53" w:rsidRPr="00DE74D7" w:rsidRDefault="00B52B53" w:rsidP="00B52B5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DE74D7">
        <w:rPr>
          <w:rFonts w:ascii="GHEA Grapalat" w:hAnsi="GHEA Grapalat"/>
          <w:color w:val="000000"/>
          <w:sz w:val="21"/>
          <w:szCs w:val="21"/>
          <w:lang w:val="hy-AM"/>
        </w:rPr>
        <w:t>6) ախտածին ստաֆիլակոկակրություն, մաշկի, քիթ-ըմպանի, աչքի լորձաթաղանթի թարախային հիվանդություններ (այն ոլորտներում, որոնց աշխատակիցները հետազոտվում են նշված հիվանդությունների և մանրէակրության վերաբերյալ).</w:t>
      </w:r>
    </w:p>
    <w:p w:rsidR="00B52B53" w:rsidRPr="00DE74D7" w:rsidRDefault="00B52B53" w:rsidP="00B52B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DE74D7">
        <w:rPr>
          <w:rFonts w:ascii="GHEA Grapalat" w:hAnsi="GHEA Grapalat"/>
          <w:color w:val="000000"/>
          <w:sz w:val="21"/>
          <w:szCs w:val="21"/>
          <w:lang w:val="hy-AM" w:eastAsia="en-GB"/>
        </w:rPr>
        <w:t>նշված հիվանդություններից, հակացուցում են նաև բացասական քսուկով թոքային տուբերկուլոզը և արտաթոքային տուբերկուլոզը:</w:t>
      </w:r>
    </w:p>
    <w:p w:rsidR="00B52B53" w:rsidRPr="000930F6" w:rsidRDefault="00B52B53" w:rsidP="00B52B53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 w:eastAsia="en-GB"/>
        </w:rPr>
      </w:pPr>
      <w:r w:rsidRPr="00DE74D7">
        <w:rPr>
          <w:rFonts w:ascii="GHEA Grapalat" w:hAnsi="GHEA Grapalat"/>
          <w:color w:val="000000"/>
          <w:sz w:val="21"/>
          <w:szCs w:val="21"/>
          <w:lang w:val="hy-AM" w:eastAsia="en-GB"/>
        </w:rPr>
        <w:t>3. Բացի նշված հաճախականությունից` նշված պարբերական զննությունը կարող է կազմակերպվել և իրականացվել նաև արտահերթ` վարակիչ (այդ թվում` մակաբուծային) հիվանդության տարածման վտանգի դեպքում` համաճարակաբանական ցուցումով:</w:t>
      </w:r>
    </w:p>
    <w:p w:rsidR="00B52B53" w:rsidRDefault="00B52B53" w:rsidP="00B52B53">
      <w:pPr>
        <w:spacing w:after="200"/>
        <w:jc w:val="both"/>
        <w:rPr>
          <w:rFonts w:ascii="GHEA Grapalat" w:hAnsi="GHEA Grapalat" w:cs="GHEA Grapalat"/>
          <w:b/>
          <w:bCs/>
          <w:sz w:val="22"/>
          <w:szCs w:val="22"/>
          <w:lang w:val="pt-BR"/>
        </w:rPr>
      </w:pPr>
    </w:p>
    <w:p w:rsidR="00B52B53" w:rsidRPr="005661E2" w:rsidRDefault="00B52B53" w:rsidP="00B52B53">
      <w:pPr>
        <w:shd w:val="clear" w:color="auto" w:fill="FFFFFF"/>
        <w:spacing w:before="100" w:beforeAutospacing="1" w:after="100" w:afterAutospacing="1"/>
        <w:rPr>
          <w:rFonts w:ascii="GHEA Grapalat" w:eastAsia="Calibri" w:hAnsi="GHEA Grapalat" w:cs="Sylfaen"/>
          <w:b/>
          <w:sz w:val="22"/>
          <w:szCs w:val="22"/>
          <w:lang w:val="pt-BR"/>
        </w:rPr>
      </w:pPr>
      <w:r w:rsidRPr="00FB30C8">
        <w:rPr>
          <w:rFonts w:ascii="GHEA Grapalat" w:eastAsia="Calibri" w:hAnsi="GHEA Grapalat" w:cs="Sylfaen"/>
          <w:b/>
          <w:sz w:val="22"/>
          <w:szCs w:val="22"/>
          <w:lang w:val="hy-AM"/>
        </w:rPr>
        <w:t>Նշում</w:t>
      </w:r>
      <w:r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 4</w:t>
      </w:r>
      <w:r w:rsidRPr="005661E2">
        <w:rPr>
          <w:rFonts w:ascii="GHEA Grapalat" w:eastAsia="Calibri" w:hAnsi="GHEA Grapalat" w:cs="Sylfaen"/>
          <w:b/>
          <w:sz w:val="22"/>
          <w:szCs w:val="22"/>
          <w:lang w:val="pt-BR"/>
        </w:rPr>
        <w:t>*</w:t>
      </w:r>
    </w:p>
    <w:p w:rsidR="00B52B53" w:rsidRPr="005661E2" w:rsidRDefault="00B52B53" w:rsidP="00B52B53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pt-BR"/>
        </w:rPr>
      </w:pPr>
      <w:r w:rsidRPr="008B4988">
        <w:rPr>
          <w:rFonts w:ascii="Arial Unicode" w:hAnsi="Arial Unicode"/>
          <w:b/>
          <w:bCs/>
          <w:color w:val="000000"/>
          <w:sz w:val="21"/>
          <w:szCs w:val="21"/>
        </w:rPr>
        <w:t>ՄՈՆԻԹՈՐԻՆԳԻ</w:t>
      </w:r>
      <w:r w:rsidRPr="005661E2">
        <w:rPr>
          <w:rFonts w:ascii="Arial Unicode" w:hAnsi="Arial Unicode"/>
          <w:b/>
          <w:bCs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/>
          <w:b/>
          <w:bCs/>
          <w:color w:val="000000"/>
          <w:sz w:val="21"/>
          <w:szCs w:val="21"/>
        </w:rPr>
        <w:t>ԹԵՐԹԻԿ</w:t>
      </w:r>
    </w:p>
    <w:p w:rsidR="00B52B53" w:rsidRPr="005661E2" w:rsidRDefault="00B52B53" w:rsidP="00B52B53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pt-BR"/>
        </w:rPr>
      </w:pPr>
      <w:r w:rsidRPr="005661E2">
        <w:rPr>
          <w:rFonts w:ascii="Calibri" w:hAnsi="Calibri" w:cs="Calibri"/>
          <w:b/>
          <w:bCs/>
          <w:color w:val="000000"/>
          <w:sz w:val="21"/>
          <w:szCs w:val="21"/>
          <w:lang w:val="pt-BR"/>
        </w:rPr>
        <w:t> </w:t>
      </w:r>
      <w:r w:rsidRPr="008B4988">
        <w:rPr>
          <w:rFonts w:ascii="Arial Unicode" w:hAnsi="Arial Unicode" w:cs="Arial Unicode"/>
          <w:b/>
          <w:bCs/>
          <w:color w:val="000000"/>
          <w:sz w:val="21"/>
          <w:szCs w:val="21"/>
        </w:rPr>
        <w:t>ԱՂԻՔԱՅԻՆ</w:t>
      </w:r>
      <w:r w:rsidRPr="005661E2">
        <w:rPr>
          <w:rFonts w:ascii="Arial Unicode" w:hAnsi="Arial Unicode"/>
          <w:b/>
          <w:bCs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b/>
          <w:bCs/>
          <w:color w:val="000000"/>
          <w:sz w:val="21"/>
          <w:szCs w:val="21"/>
        </w:rPr>
        <w:t>ՎԱՐԱԿԻՉ</w:t>
      </w:r>
      <w:r w:rsidRPr="005661E2">
        <w:rPr>
          <w:rFonts w:ascii="Arial Unicode" w:hAnsi="Arial Unicode"/>
          <w:b/>
          <w:bCs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b/>
          <w:bCs/>
          <w:color w:val="000000"/>
          <w:sz w:val="21"/>
          <w:szCs w:val="21"/>
        </w:rPr>
        <w:t>ՀԻՎԱՆԴՈՒԹՅԱՄԲ</w:t>
      </w:r>
      <w:r w:rsidRPr="005661E2">
        <w:rPr>
          <w:rFonts w:ascii="Arial Unicode" w:hAnsi="Arial Unicode"/>
          <w:b/>
          <w:bCs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b/>
          <w:bCs/>
          <w:color w:val="000000"/>
          <w:sz w:val="21"/>
          <w:szCs w:val="21"/>
        </w:rPr>
        <w:t>ՀԻՎԱՆԴԻ</w:t>
      </w:r>
      <w:r w:rsidRPr="005661E2">
        <w:rPr>
          <w:rFonts w:ascii="Arial Unicode" w:hAnsi="Arial Unicode"/>
          <w:b/>
          <w:bCs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b/>
          <w:bCs/>
          <w:color w:val="000000"/>
          <w:sz w:val="21"/>
          <w:szCs w:val="21"/>
        </w:rPr>
        <w:t>ՀԵՏ</w:t>
      </w:r>
      <w:r w:rsidRPr="005661E2">
        <w:rPr>
          <w:rFonts w:ascii="Arial Unicode" w:hAnsi="Arial Unicode"/>
          <w:b/>
          <w:bCs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b/>
          <w:bCs/>
          <w:color w:val="000000"/>
          <w:sz w:val="21"/>
          <w:szCs w:val="21"/>
        </w:rPr>
        <w:t>ՇՓՎԱԾ</w:t>
      </w:r>
      <w:r w:rsidRPr="005661E2">
        <w:rPr>
          <w:rFonts w:ascii="Arial Unicode" w:hAnsi="Arial Unicode"/>
          <w:b/>
          <w:bCs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b/>
          <w:bCs/>
          <w:color w:val="000000"/>
          <w:sz w:val="21"/>
          <w:szCs w:val="21"/>
        </w:rPr>
        <w:t>ԲՈՒԺԱՆՁՆԱԿԱԶՄԻ</w:t>
      </w:r>
      <w:r w:rsidRPr="005661E2">
        <w:rPr>
          <w:rFonts w:ascii="Arial Unicode" w:hAnsi="Arial Unicode"/>
          <w:b/>
          <w:bCs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b/>
          <w:bCs/>
          <w:color w:val="000000"/>
          <w:sz w:val="21"/>
          <w:szCs w:val="21"/>
        </w:rPr>
        <w:t>ԱՌՈՂՋՈՒԹՅԱՆ</w:t>
      </w:r>
    </w:p>
    <w:p w:rsidR="00B52B53" w:rsidRPr="005661E2" w:rsidRDefault="00B52B53" w:rsidP="00B52B53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pt-BR"/>
        </w:rPr>
      </w:pPr>
      <w:r w:rsidRPr="005661E2">
        <w:rPr>
          <w:rFonts w:ascii="Calibri" w:hAnsi="Calibri" w:cs="Calibri"/>
          <w:color w:val="000000"/>
          <w:sz w:val="21"/>
          <w:szCs w:val="21"/>
          <w:lang w:val="pt-BR"/>
        </w:rPr>
        <w:t> 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>(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մոնիթորինգն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իրականացվում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է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աղիքային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վարակիչ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հիվանդությամբ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հիվանդի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հետ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շփումից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7 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օրվա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 w:cs="Arial Unicode"/>
          <w:color w:val="000000"/>
          <w:sz w:val="21"/>
          <w:szCs w:val="21"/>
        </w:rPr>
        <w:t>ընթացքում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>)</w:t>
      </w:r>
    </w:p>
    <w:p w:rsidR="00B52B53" w:rsidRPr="005661E2" w:rsidRDefault="00B52B53" w:rsidP="00B52B5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pt-BR"/>
        </w:rPr>
      </w:pPr>
      <w:r w:rsidRPr="005661E2">
        <w:rPr>
          <w:rFonts w:ascii="Calibri" w:hAnsi="Calibri" w:cs="Calibri"/>
          <w:color w:val="000000"/>
          <w:sz w:val="21"/>
          <w:szCs w:val="21"/>
          <w:lang w:val="pt-BR"/>
        </w:rPr>
        <w:t> </w:t>
      </w:r>
    </w:p>
    <w:p w:rsidR="00B52B53" w:rsidRPr="005661E2" w:rsidRDefault="00B52B53" w:rsidP="00B52B5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pt-BR"/>
        </w:rPr>
      </w:pPr>
      <w:r w:rsidRPr="008B4988">
        <w:rPr>
          <w:rFonts w:ascii="Arial Unicode" w:hAnsi="Arial Unicode"/>
          <w:color w:val="000000"/>
          <w:sz w:val="21"/>
          <w:szCs w:val="21"/>
        </w:rPr>
        <w:t>Լրացնող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______</w:t>
      </w:r>
      <w:r w:rsidRPr="008B4988">
        <w:rPr>
          <w:rFonts w:ascii="Arial Unicode" w:hAnsi="Arial Unicode"/>
          <w:color w:val="000000"/>
          <w:sz w:val="21"/>
          <w:szCs w:val="21"/>
        </w:rPr>
        <w:t>Բժշկական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/>
          <w:color w:val="000000"/>
          <w:sz w:val="21"/>
          <w:szCs w:val="21"/>
        </w:rPr>
        <w:t>օգնություն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/>
          <w:color w:val="000000"/>
          <w:sz w:val="21"/>
          <w:szCs w:val="21"/>
        </w:rPr>
        <w:t>և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/>
          <w:color w:val="000000"/>
          <w:sz w:val="21"/>
          <w:szCs w:val="21"/>
        </w:rPr>
        <w:t>սպասարկում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/>
          <w:color w:val="000000"/>
          <w:sz w:val="21"/>
          <w:szCs w:val="21"/>
        </w:rPr>
        <w:t>իրականացնող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 xml:space="preserve"> </w:t>
      </w:r>
      <w:r w:rsidRPr="008B4988">
        <w:rPr>
          <w:rFonts w:ascii="Arial Unicode" w:hAnsi="Arial Unicode"/>
          <w:color w:val="000000"/>
          <w:sz w:val="21"/>
          <w:szCs w:val="21"/>
        </w:rPr>
        <w:t>կազմակերպություն</w:t>
      </w:r>
      <w:r w:rsidRPr="005661E2">
        <w:rPr>
          <w:rFonts w:ascii="Arial Unicode" w:hAnsi="Arial Unicode"/>
          <w:color w:val="000000"/>
          <w:sz w:val="21"/>
          <w:szCs w:val="21"/>
          <w:lang w:val="pt-BR"/>
        </w:rPr>
        <w:t>__________</w:t>
      </w:r>
    </w:p>
    <w:p w:rsidR="00B52B53" w:rsidRPr="008B4988" w:rsidRDefault="00B52B53" w:rsidP="00B52B5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</w:rPr>
      </w:pPr>
      <w:r w:rsidRPr="008B4988">
        <w:rPr>
          <w:rFonts w:ascii="Arial Unicode" w:hAnsi="Arial Unicode"/>
          <w:color w:val="000000"/>
          <w:sz w:val="21"/>
          <w:szCs w:val="21"/>
        </w:rPr>
        <w:t>Մարզ/Համայնք_____________ Սկիզբը _____/______/_____ Մինչև _____/______/_______</w:t>
      </w:r>
    </w:p>
    <w:p w:rsidR="00B52B53" w:rsidRPr="008B4988" w:rsidRDefault="00B52B53" w:rsidP="00B52B5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</w:rPr>
      </w:pPr>
      <w:r w:rsidRPr="008B4988">
        <w:rPr>
          <w:rFonts w:ascii="Calibri" w:hAnsi="Calibri" w:cs="Calibri"/>
          <w:color w:val="000000"/>
          <w:sz w:val="21"/>
          <w:szCs w:val="21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599"/>
        <w:gridCol w:w="1049"/>
        <w:gridCol w:w="1534"/>
        <w:gridCol w:w="826"/>
        <w:gridCol w:w="1108"/>
        <w:gridCol w:w="162"/>
        <w:gridCol w:w="162"/>
        <w:gridCol w:w="161"/>
        <w:gridCol w:w="161"/>
        <w:gridCol w:w="161"/>
        <w:gridCol w:w="161"/>
        <w:gridCol w:w="161"/>
        <w:gridCol w:w="1632"/>
        <w:gridCol w:w="1440"/>
        <w:gridCol w:w="564"/>
        <w:gridCol w:w="680"/>
        <w:gridCol w:w="1444"/>
      </w:tblGrid>
      <w:tr w:rsidR="00B52B53" w:rsidRPr="008B4988" w:rsidTr="00E867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Անուն, ազգանուն, հայրանուն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Տարիք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Բնակության վայր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Աշխատանքի վայր, մասնագիտություն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Հիվանդի հետ շփման</w:t>
            </w: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br/>
              <w:t>ամսաթիվ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Դիտարկման ժամկետ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Ջերմության շարժընթացը</w:t>
            </w: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br/>
              <w:t>7 օրվա ընթացքում</w:t>
            </w: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br/>
              <w:t>Ամսաթիվ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Աղիքային վարակիչ</w:t>
            </w: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br/>
              <w:t>հիվանդությունների ախտանիշների</w:t>
            </w: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br/>
              <w:t>առկայություն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Լաբորատոր հետազոտության</w:t>
            </w: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br/>
              <w:t>ամսաթիվ և արդյունք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Դիտարկման արդյունք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Միջոցառումների</w:t>
            </w: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br/>
              <w:t>անվանում (հակամարմին-</w:t>
            </w: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br/>
              <w:t>ներ, ֆագի բաշխում,</w:t>
            </w: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br/>
              <w:t>պատվաստում),</w:t>
            </w: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br/>
              <w:t>ամսաթիվ, դեղաչափ</w:t>
            </w:r>
          </w:p>
        </w:tc>
      </w:tr>
      <w:tr w:rsidR="00B52B53" w:rsidRPr="008B4988" w:rsidTr="00E867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առողջ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Arial Unicode" w:hAnsi="Arial Unicode"/>
                <w:color w:val="000000"/>
                <w:sz w:val="21"/>
                <w:szCs w:val="21"/>
              </w:rPr>
              <w:t>հիվանդ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</w:tr>
      <w:tr w:rsidR="00B52B53" w:rsidRPr="008B4988" w:rsidTr="00E867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B53" w:rsidRPr="008B4988" w:rsidRDefault="00B52B53" w:rsidP="00E8670A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8B4988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B52B53" w:rsidRDefault="00B52B53" w:rsidP="00B52B53">
      <w:pPr>
        <w:rPr>
          <w:rFonts w:ascii="GHEA Grapalat" w:hAnsi="GHEA Grapalat"/>
          <w:b/>
          <w:sz w:val="22"/>
          <w:szCs w:val="22"/>
          <w:highlight w:val="yellow"/>
        </w:rPr>
      </w:pPr>
    </w:p>
    <w:p w:rsidR="00B52B53" w:rsidRPr="000930F6" w:rsidRDefault="00B52B53" w:rsidP="00B52B53">
      <w:pPr>
        <w:spacing w:after="200"/>
        <w:jc w:val="both"/>
        <w:rPr>
          <w:rFonts w:ascii="GHEA Grapalat" w:hAnsi="GHEA Grapalat" w:cs="GHEA Grapalat"/>
          <w:b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bCs/>
          <w:sz w:val="22"/>
          <w:szCs w:val="22"/>
          <w:lang w:val="pt-BR"/>
        </w:rPr>
        <w:lastRenderedPageBreak/>
        <w:tab/>
      </w:r>
    </w:p>
    <w:tbl>
      <w:tblPr>
        <w:tblW w:w="9750" w:type="dxa"/>
        <w:tblCellSpacing w:w="0" w:type="dxa"/>
        <w:tblInd w:w="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842"/>
        <w:gridCol w:w="197"/>
        <w:gridCol w:w="197"/>
        <w:gridCol w:w="197"/>
      </w:tblGrid>
      <w:tr w:rsidR="00B52B53" w:rsidRPr="000930F6" w:rsidTr="00E867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43114E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9A1B5E" w:rsidRDefault="00B52B53" w:rsidP="00E8670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 w:rsidRPr="009A1B5E"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52B53" w:rsidRPr="000930F6" w:rsidTr="00E867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43114E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9A1B5E" w:rsidRDefault="00B52B53" w:rsidP="00E8670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 w:rsidRPr="009A1B5E"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9A1B5E" w:rsidRDefault="00B52B53" w:rsidP="00E8670A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52B53" w:rsidRPr="000930F6" w:rsidTr="00E867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43114E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9A1B5E" w:rsidRDefault="00B52B53" w:rsidP="00E8670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 w:rsidRPr="009A1B5E"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9A1B5E" w:rsidRDefault="00B52B53" w:rsidP="00E8670A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9A1B5E" w:rsidRDefault="00B52B53" w:rsidP="00E8670A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53" w:rsidRPr="000930F6" w:rsidRDefault="00B52B53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ru-RU" w:eastAsia="ru-RU"/>
              </w:rPr>
              <w:t>v</w:t>
            </w:r>
          </w:p>
        </w:tc>
      </w:tr>
    </w:tbl>
    <w:p w:rsidR="00B52B53" w:rsidRPr="000930F6" w:rsidRDefault="00B52B53" w:rsidP="00B52B53">
      <w:pPr>
        <w:spacing w:line="360" w:lineRule="auto"/>
        <w:jc w:val="both"/>
        <w:rPr>
          <w:rFonts w:ascii="GHEA Grapalat" w:hAnsi="GHEA Grapalat" w:cs="GHEA Grapalat"/>
          <w:b/>
          <w:bCs/>
          <w:sz w:val="22"/>
          <w:szCs w:val="22"/>
          <w:lang w:val="ru-RU" w:eastAsia="ru-RU"/>
        </w:rPr>
      </w:pPr>
    </w:p>
    <w:p w:rsidR="00B52B53" w:rsidRPr="000930F6" w:rsidRDefault="00B52B53" w:rsidP="00B52B53">
      <w:pPr>
        <w:spacing w:after="200"/>
        <w:jc w:val="both"/>
        <w:rPr>
          <w:rFonts w:ascii="GHEA Grapalat" w:hAnsi="GHEA Grapalat" w:cs="GHEA Grapalat"/>
          <w:b/>
          <w:bCs/>
          <w:sz w:val="22"/>
          <w:szCs w:val="22"/>
          <w:lang w:val="af-ZA"/>
        </w:rPr>
      </w:pPr>
      <w:r w:rsidRPr="000930F6">
        <w:rPr>
          <w:rFonts w:ascii="GHEA Grapalat" w:hAnsi="GHEA Grapalat" w:cs="GHEA Grapalat"/>
          <w:b/>
          <w:bCs/>
          <w:sz w:val="22"/>
          <w:szCs w:val="22"/>
          <w:lang w:val="ru-RU"/>
        </w:rPr>
        <w:t>Ստուգաթերթը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ru-RU"/>
        </w:rPr>
        <w:t>կազմվել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ru-RU"/>
        </w:rPr>
        <w:t>է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ru-RU"/>
        </w:rPr>
        <w:t>հետևյալ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ru-RU"/>
        </w:rPr>
        <w:t>նորմատիվ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ru-RU"/>
        </w:rPr>
        <w:t>իրավական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ru-RU"/>
        </w:rPr>
        <w:t>ակտ</w:t>
      </w:r>
      <w:r>
        <w:rPr>
          <w:rFonts w:ascii="GHEA Grapalat" w:hAnsi="GHEA Grapalat" w:cs="GHEA Grapalat"/>
          <w:b/>
          <w:bCs/>
          <w:sz w:val="22"/>
          <w:szCs w:val="22"/>
          <w:lang w:val="hy-AM"/>
        </w:rPr>
        <w:t>եր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ru-RU"/>
        </w:rPr>
        <w:t>ի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ru-RU"/>
        </w:rPr>
        <w:t>հիման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ru-RU"/>
        </w:rPr>
        <w:t>վրա՝</w:t>
      </w:r>
    </w:p>
    <w:p w:rsidR="00B52B53" w:rsidRPr="00877D8A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877D8A">
        <w:rPr>
          <w:rFonts w:ascii="GHEA Grapalat" w:hAnsi="GHEA Grapalat" w:cs="GHEA Grapalat"/>
          <w:bCs/>
          <w:lang w:val="ru-RU"/>
        </w:rPr>
        <w:t>ՀՀ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առողջապահության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նախարարի</w:t>
      </w:r>
      <w:r w:rsidRPr="00877D8A">
        <w:rPr>
          <w:rFonts w:ascii="GHEA Grapalat" w:hAnsi="GHEA Grapalat" w:cs="GHEA Grapalat"/>
          <w:bCs/>
          <w:lang w:val="af-ZA"/>
        </w:rPr>
        <w:t xml:space="preserve"> 2010 </w:t>
      </w:r>
      <w:r w:rsidRPr="00877D8A">
        <w:rPr>
          <w:rFonts w:ascii="GHEA Grapalat" w:hAnsi="GHEA Grapalat" w:cs="GHEA Grapalat"/>
          <w:bCs/>
          <w:lang w:val="ru-RU"/>
        </w:rPr>
        <w:t>թվականի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դեկտեմբերի</w:t>
      </w:r>
      <w:r w:rsidRPr="00877D8A">
        <w:rPr>
          <w:rFonts w:ascii="GHEA Grapalat" w:hAnsi="GHEA Grapalat" w:cs="GHEA Grapalat"/>
          <w:bCs/>
          <w:lang w:val="af-ZA"/>
        </w:rPr>
        <w:t xml:space="preserve"> 17-</w:t>
      </w:r>
      <w:r w:rsidRPr="00877D8A">
        <w:rPr>
          <w:rFonts w:ascii="GHEA Grapalat" w:hAnsi="GHEA Grapalat" w:cs="GHEA Grapalat"/>
          <w:bCs/>
          <w:lang w:val="ru-RU"/>
        </w:rPr>
        <w:t>ի</w:t>
      </w:r>
      <w:r w:rsidRPr="00877D8A">
        <w:rPr>
          <w:rFonts w:ascii="GHEA Grapalat" w:hAnsi="GHEA Grapalat" w:cs="GHEA Grapalat"/>
          <w:bCs/>
          <w:lang w:val="af-ZA"/>
        </w:rPr>
        <w:t xml:space="preserve"> N 35-</w:t>
      </w:r>
      <w:r w:rsidRPr="00877D8A">
        <w:rPr>
          <w:rFonts w:ascii="GHEA Grapalat" w:hAnsi="GHEA Grapalat" w:cs="GHEA Grapalat"/>
          <w:bCs/>
          <w:lang w:val="ru-RU"/>
        </w:rPr>
        <w:t>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հրամանով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հաստատված</w:t>
      </w:r>
      <w:r w:rsidRPr="00877D8A">
        <w:rPr>
          <w:rFonts w:ascii="GHEA Grapalat" w:hAnsi="GHEA Grapalat" w:cs="GHEA Grapalat"/>
          <w:bCs/>
          <w:lang w:val="af-ZA"/>
        </w:rPr>
        <w:t xml:space="preserve"> «</w:t>
      </w:r>
      <w:r w:rsidRPr="00877D8A">
        <w:rPr>
          <w:rFonts w:ascii="GHEA Grapalat" w:hAnsi="GHEA Grapalat" w:cs="GHEA Grapalat"/>
          <w:bCs/>
          <w:lang w:val="ru-RU"/>
        </w:rPr>
        <w:t>Վարակիչ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հիվանդությունների</w:t>
      </w:r>
      <w:r w:rsidRPr="00877D8A">
        <w:rPr>
          <w:rFonts w:ascii="GHEA Grapalat" w:hAnsi="GHEA Grapalat" w:cs="GHEA Grapalat"/>
          <w:bCs/>
          <w:lang w:val="af-ZA"/>
        </w:rPr>
        <w:t xml:space="preserve"> «</w:t>
      </w:r>
      <w:r w:rsidRPr="00877D8A">
        <w:rPr>
          <w:rFonts w:ascii="GHEA Grapalat" w:hAnsi="GHEA Grapalat" w:cs="GHEA Grapalat"/>
          <w:bCs/>
          <w:lang w:val="ru-RU"/>
        </w:rPr>
        <w:t>իրական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ժամանակում</w:t>
      </w:r>
      <w:r w:rsidRPr="00877D8A">
        <w:rPr>
          <w:rFonts w:ascii="GHEA Grapalat" w:hAnsi="GHEA Grapalat" w:cs="GHEA Grapalat"/>
          <w:bCs/>
          <w:lang w:val="af-ZA"/>
        </w:rPr>
        <w:t xml:space="preserve">» </w:t>
      </w:r>
      <w:r w:rsidRPr="00877D8A">
        <w:rPr>
          <w:rFonts w:ascii="GHEA Grapalat" w:hAnsi="GHEA Grapalat" w:cs="GHEA Grapalat"/>
          <w:bCs/>
          <w:lang w:val="ru-RU"/>
        </w:rPr>
        <w:t>էլեկտրոնային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համաճարակաբանական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հսկողություն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սանիտարահամաճարակային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նորմեր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hy-AM"/>
        </w:rPr>
        <w:t>և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կանոններ</w:t>
      </w:r>
      <w:r w:rsidRPr="00877D8A">
        <w:rPr>
          <w:rFonts w:ascii="GHEA Grapalat" w:hAnsi="GHEA Grapalat" w:cs="GHEA Grapalat"/>
          <w:bCs/>
          <w:lang w:val="af-ZA"/>
        </w:rPr>
        <w:t xml:space="preserve">» </w:t>
      </w:r>
      <w:r w:rsidRPr="00877D8A">
        <w:rPr>
          <w:rFonts w:ascii="GHEA Grapalat" w:hAnsi="GHEA Grapalat" w:cs="GHEA Grapalat"/>
          <w:bCs/>
          <w:lang w:val="ru-RU"/>
        </w:rPr>
        <w:t>ՍԿ</w:t>
      </w:r>
      <w:r w:rsidRPr="00877D8A">
        <w:rPr>
          <w:rFonts w:ascii="GHEA Grapalat" w:hAnsi="GHEA Grapalat" w:cs="GHEA Grapalat"/>
          <w:bCs/>
          <w:lang w:val="af-ZA"/>
        </w:rPr>
        <w:t xml:space="preserve"> 3.1.1-018-10:</w:t>
      </w:r>
    </w:p>
    <w:p w:rsidR="00B52B53" w:rsidRPr="00877D8A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877D8A">
        <w:rPr>
          <w:rFonts w:ascii="GHEA Grapalat" w:hAnsi="GHEA Grapalat" w:cs="GHEA Grapalat"/>
          <w:bCs/>
          <w:lang w:val="ru-RU"/>
        </w:rPr>
        <w:t>ՀՀ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առողջապահության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նախարարի</w:t>
      </w:r>
      <w:r w:rsidRPr="00877D8A">
        <w:rPr>
          <w:rFonts w:ascii="GHEA Grapalat" w:hAnsi="GHEA Grapalat" w:cs="GHEA Grapalat"/>
          <w:bCs/>
          <w:lang w:val="af-ZA"/>
        </w:rPr>
        <w:t xml:space="preserve"> 2010 </w:t>
      </w:r>
      <w:r w:rsidRPr="00877D8A">
        <w:rPr>
          <w:rFonts w:ascii="GHEA Grapalat" w:hAnsi="GHEA Grapalat" w:cs="GHEA Grapalat"/>
          <w:bCs/>
          <w:lang w:val="ru-RU"/>
        </w:rPr>
        <w:t>թվականի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դեկտեմբերի</w:t>
      </w:r>
      <w:r w:rsidRPr="00877D8A">
        <w:rPr>
          <w:rFonts w:ascii="GHEA Grapalat" w:hAnsi="GHEA Grapalat" w:cs="GHEA Grapalat"/>
          <w:bCs/>
          <w:lang w:val="af-ZA"/>
        </w:rPr>
        <w:t xml:space="preserve"> 17-</w:t>
      </w:r>
      <w:r w:rsidRPr="00877D8A">
        <w:rPr>
          <w:rFonts w:ascii="GHEA Grapalat" w:hAnsi="GHEA Grapalat" w:cs="GHEA Grapalat"/>
          <w:bCs/>
          <w:lang w:val="ru-RU"/>
        </w:rPr>
        <w:t>ի</w:t>
      </w:r>
      <w:r w:rsidRPr="00877D8A">
        <w:rPr>
          <w:rFonts w:ascii="GHEA Grapalat" w:hAnsi="GHEA Grapalat" w:cs="GHEA Grapalat"/>
          <w:bCs/>
          <w:lang w:val="af-ZA"/>
        </w:rPr>
        <w:t xml:space="preserve"> N 34-</w:t>
      </w:r>
      <w:r w:rsidRPr="00877D8A">
        <w:rPr>
          <w:rFonts w:ascii="GHEA Grapalat" w:hAnsi="GHEA Grapalat" w:cs="GHEA Grapalat"/>
          <w:bCs/>
          <w:lang w:val="ru-RU"/>
        </w:rPr>
        <w:t>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հրամանով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հաստատված</w:t>
      </w:r>
      <w:r w:rsidRPr="00877D8A">
        <w:rPr>
          <w:rFonts w:ascii="GHEA Grapalat" w:hAnsi="GHEA Grapalat" w:cs="GHEA Grapalat"/>
          <w:bCs/>
          <w:lang w:val="af-ZA"/>
        </w:rPr>
        <w:t xml:space="preserve"> «</w:t>
      </w:r>
      <w:r w:rsidRPr="00877D8A">
        <w:rPr>
          <w:rFonts w:ascii="GHEA Grapalat" w:hAnsi="GHEA Grapalat" w:cs="GHEA Grapalat"/>
          <w:bCs/>
          <w:lang w:val="ru-RU"/>
        </w:rPr>
        <w:t>Հայաստանի</w:t>
      </w:r>
      <w:r w:rsidRPr="00877D8A">
        <w:rPr>
          <w:rFonts w:ascii="GHEA Grapalat" w:hAnsi="GHEA Grapalat" w:cs="GHEA Grapalat"/>
          <w:bCs/>
          <w:lang w:val="af-ZA"/>
        </w:rPr>
        <w:t xml:space="preserve">    </w:t>
      </w:r>
      <w:r w:rsidRPr="00877D8A">
        <w:rPr>
          <w:rFonts w:ascii="GHEA Grapalat" w:hAnsi="GHEA Grapalat" w:cs="GHEA Grapalat"/>
          <w:bCs/>
          <w:lang w:val="ru-RU"/>
        </w:rPr>
        <w:t>Հանրապետությունում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գրիպի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և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սուր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շնչառական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վարակների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համաճարակաբանական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հսկողություն</w:t>
      </w:r>
      <w:r w:rsidRPr="00877D8A">
        <w:rPr>
          <w:rFonts w:ascii="GHEA Grapalat" w:hAnsi="GHEA Grapalat" w:cs="GHEA Grapalat"/>
          <w:bCs/>
          <w:lang w:val="af-ZA"/>
        </w:rPr>
        <w:t>»</w:t>
      </w:r>
      <w:r w:rsidRPr="00877D8A">
        <w:rPr>
          <w:rFonts w:ascii="GHEA Grapalat" w:hAnsi="GHEA Grapalat" w:cs="GHEA Grapalat"/>
          <w:bCs/>
          <w:lang w:val="hy-AM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ՍԿ</w:t>
      </w:r>
      <w:r w:rsidRPr="00877D8A">
        <w:rPr>
          <w:rFonts w:ascii="GHEA Grapalat" w:hAnsi="GHEA Grapalat" w:cs="GHEA Grapalat"/>
          <w:bCs/>
          <w:lang w:val="hy-AM"/>
        </w:rPr>
        <w:t xml:space="preserve"> </w:t>
      </w:r>
      <w:r w:rsidRPr="00877D8A">
        <w:rPr>
          <w:rFonts w:ascii="GHEA Grapalat" w:hAnsi="GHEA Grapalat" w:cs="GHEA Grapalat"/>
          <w:bCs/>
          <w:lang w:val="af-ZA"/>
        </w:rPr>
        <w:t xml:space="preserve">3.1.1-021-10 </w:t>
      </w:r>
      <w:r w:rsidRPr="00877D8A">
        <w:rPr>
          <w:rFonts w:ascii="GHEA Grapalat" w:hAnsi="GHEA Grapalat" w:cs="GHEA Grapalat"/>
          <w:bCs/>
          <w:lang w:val="ru-RU"/>
        </w:rPr>
        <w:t>սանիտարահամաճարակային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կանոններ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և</w:t>
      </w:r>
      <w:r w:rsidRPr="00877D8A">
        <w:rPr>
          <w:rFonts w:ascii="GHEA Grapalat" w:hAnsi="GHEA Grapalat" w:cs="GHEA Grapalat"/>
          <w:bCs/>
          <w:lang w:val="af-ZA"/>
        </w:rPr>
        <w:t xml:space="preserve"> </w:t>
      </w:r>
      <w:r w:rsidRPr="00877D8A">
        <w:rPr>
          <w:rFonts w:ascii="GHEA Grapalat" w:hAnsi="GHEA Grapalat" w:cs="GHEA Grapalat"/>
          <w:bCs/>
          <w:lang w:val="ru-RU"/>
        </w:rPr>
        <w:t>նորմեր։</w:t>
      </w:r>
    </w:p>
    <w:p w:rsidR="00B52B53" w:rsidRPr="006228D0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6228D0">
        <w:rPr>
          <w:rFonts w:ascii="GHEA Grapalat" w:hAnsi="GHEA Grapalat" w:cs="GHEA Grapalat"/>
          <w:bCs/>
          <w:lang w:val="ru-RU"/>
        </w:rPr>
        <w:t>ՀՀ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առողջապահության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նախարարի</w:t>
      </w:r>
      <w:r w:rsidRPr="006228D0">
        <w:rPr>
          <w:rFonts w:ascii="GHEA Grapalat" w:hAnsi="GHEA Grapalat" w:cs="GHEA Grapalat"/>
          <w:bCs/>
          <w:lang w:val="af-ZA"/>
        </w:rPr>
        <w:t xml:space="preserve"> 2011 </w:t>
      </w:r>
      <w:r w:rsidRPr="006228D0">
        <w:rPr>
          <w:rFonts w:ascii="GHEA Grapalat" w:hAnsi="GHEA Grapalat" w:cs="GHEA Grapalat"/>
          <w:bCs/>
          <w:lang w:val="ru-RU"/>
        </w:rPr>
        <w:t>թվականի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օգոստոսի</w:t>
      </w:r>
      <w:r w:rsidRPr="006228D0">
        <w:rPr>
          <w:rFonts w:ascii="GHEA Grapalat" w:hAnsi="GHEA Grapalat" w:cs="GHEA Grapalat"/>
          <w:bCs/>
          <w:lang w:val="af-ZA"/>
        </w:rPr>
        <w:t xml:space="preserve"> 9-</w:t>
      </w:r>
      <w:r w:rsidRPr="006228D0">
        <w:rPr>
          <w:rFonts w:ascii="GHEA Grapalat" w:hAnsi="GHEA Grapalat" w:cs="GHEA Grapalat"/>
          <w:bCs/>
          <w:lang w:val="ru-RU"/>
        </w:rPr>
        <w:t>ի</w:t>
      </w:r>
      <w:r w:rsidRPr="006228D0">
        <w:rPr>
          <w:rFonts w:ascii="GHEA Grapalat" w:hAnsi="GHEA Grapalat" w:cs="GHEA Grapalat"/>
          <w:bCs/>
          <w:lang w:val="af-ZA"/>
        </w:rPr>
        <w:t xml:space="preserve"> N 08-</w:t>
      </w:r>
      <w:r w:rsidRPr="006228D0">
        <w:rPr>
          <w:rFonts w:ascii="GHEA Grapalat" w:hAnsi="GHEA Grapalat" w:cs="GHEA Grapalat"/>
          <w:bCs/>
          <w:lang w:val="ru-RU"/>
        </w:rPr>
        <w:t>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հրամանով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հաստատված</w:t>
      </w:r>
      <w:r w:rsidRPr="006228D0">
        <w:rPr>
          <w:rFonts w:ascii="GHEA Grapalat" w:hAnsi="GHEA Grapalat" w:cs="GHEA Grapalat"/>
          <w:bCs/>
          <w:lang w:val="af-ZA"/>
        </w:rPr>
        <w:t xml:space="preserve"> «</w:t>
      </w:r>
      <w:r w:rsidRPr="006228D0">
        <w:rPr>
          <w:rFonts w:ascii="GHEA Grapalat" w:hAnsi="GHEA Grapalat" w:cs="GHEA Grapalat"/>
          <w:bCs/>
          <w:lang w:val="ru-RU"/>
        </w:rPr>
        <w:t>Հայաստանի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Հանրապետությունում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ատիպիկ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թոքաբորբի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համաճարակաբանական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հսկողություն</w:t>
      </w:r>
      <w:r w:rsidRPr="006228D0">
        <w:rPr>
          <w:rFonts w:ascii="GHEA Grapalat" w:hAnsi="GHEA Grapalat" w:cs="GHEA Grapalat"/>
          <w:bCs/>
          <w:lang w:val="af-ZA"/>
        </w:rPr>
        <w:t xml:space="preserve">» </w:t>
      </w:r>
      <w:r w:rsidRPr="006228D0">
        <w:rPr>
          <w:rFonts w:ascii="GHEA Grapalat" w:hAnsi="GHEA Grapalat" w:cs="GHEA Grapalat"/>
          <w:bCs/>
          <w:lang w:val="hy-AM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ՍԿ</w:t>
      </w:r>
      <w:r w:rsidRPr="006228D0">
        <w:rPr>
          <w:rFonts w:ascii="GHEA Grapalat" w:hAnsi="GHEA Grapalat" w:cs="GHEA Grapalat"/>
          <w:bCs/>
          <w:lang w:val="af-ZA"/>
        </w:rPr>
        <w:t xml:space="preserve"> 3.1.1-0-22-11</w:t>
      </w:r>
      <w:r w:rsidRPr="006228D0">
        <w:rPr>
          <w:rFonts w:ascii="GHEA Grapalat" w:hAnsi="GHEA Grapalat" w:cs="GHEA Grapalat"/>
          <w:bCs/>
          <w:lang w:val="hy-AM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սանիտարահամաճարակաբանական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կանոններ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և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նորմեր</w:t>
      </w:r>
      <w:r w:rsidRPr="006228D0">
        <w:rPr>
          <w:rFonts w:ascii="GHEA Grapalat" w:hAnsi="GHEA Grapalat" w:cs="GHEA Grapalat"/>
          <w:bCs/>
          <w:lang w:val="af-ZA"/>
        </w:rPr>
        <w:t xml:space="preserve">:  </w:t>
      </w:r>
    </w:p>
    <w:p w:rsidR="00B52B53" w:rsidRPr="006228D0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6228D0">
        <w:rPr>
          <w:rFonts w:ascii="GHEA Grapalat" w:hAnsi="GHEA Grapalat" w:cs="GHEA Grapalat"/>
          <w:bCs/>
          <w:lang w:val="ru-RU"/>
        </w:rPr>
        <w:t>ՀՀ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առողջապահության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նախարարի</w:t>
      </w:r>
      <w:r w:rsidRPr="006228D0">
        <w:rPr>
          <w:rFonts w:ascii="GHEA Grapalat" w:hAnsi="GHEA Grapalat" w:cs="GHEA Grapalat"/>
          <w:bCs/>
          <w:lang w:val="af-ZA"/>
        </w:rPr>
        <w:t xml:space="preserve"> 2011 </w:t>
      </w:r>
      <w:r w:rsidRPr="006228D0">
        <w:rPr>
          <w:rFonts w:ascii="GHEA Grapalat" w:hAnsi="GHEA Grapalat" w:cs="GHEA Grapalat"/>
          <w:bCs/>
          <w:lang w:val="ru-RU"/>
        </w:rPr>
        <w:t>թվականի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մայիսի</w:t>
      </w:r>
      <w:r w:rsidRPr="006228D0">
        <w:rPr>
          <w:rFonts w:ascii="GHEA Grapalat" w:hAnsi="GHEA Grapalat" w:cs="GHEA Grapalat"/>
          <w:bCs/>
          <w:lang w:val="af-ZA"/>
        </w:rPr>
        <w:t xml:space="preserve"> 3-</w:t>
      </w:r>
      <w:r w:rsidRPr="006228D0">
        <w:rPr>
          <w:rFonts w:ascii="GHEA Grapalat" w:hAnsi="GHEA Grapalat" w:cs="GHEA Grapalat"/>
          <w:bCs/>
          <w:lang w:val="ru-RU"/>
        </w:rPr>
        <w:t>ի</w:t>
      </w:r>
      <w:r w:rsidRPr="006228D0">
        <w:rPr>
          <w:rFonts w:ascii="GHEA Grapalat" w:hAnsi="GHEA Grapalat" w:cs="GHEA Grapalat"/>
          <w:bCs/>
          <w:lang w:val="af-ZA"/>
        </w:rPr>
        <w:t xml:space="preserve"> N 04-</w:t>
      </w:r>
      <w:r w:rsidRPr="006228D0">
        <w:rPr>
          <w:rFonts w:ascii="GHEA Grapalat" w:hAnsi="GHEA Grapalat" w:cs="GHEA Grapalat"/>
          <w:bCs/>
          <w:lang w:val="ru-RU"/>
        </w:rPr>
        <w:t>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հրամանով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հաստատված</w:t>
      </w:r>
      <w:r w:rsidRPr="006228D0">
        <w:rPr>
          <w:rFonts w:ascii="GHEA Grapalat" w:hAnsi="GHEA Grapalat" w:cs="GHEA Grapalat"/>
          <w:bCs/>
          <w:lang w:val="af-ZA"/>
        </w:rPr>
        <w:t xml:space="preserve"> «</w:t>
      </w:r>
      <w:r w:rsidRPr="006228D0">
        <w:rPr>
          <w:rFonts w:ascii="GHEA Grapalat" w:hAnsi="GHEA Grapalat" w:cs="GHEA Grapalat"/>
          <w:bCs/>
          <w:lang w:val="ru-RU"/>
        </w:rPr>
        <w:t>Հայաստանի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Հանրապետությունում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մալարիայի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համաճարակաբանական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հսկողություն</w:t>
      </w:r>
      <w:r w:rsidRPr="006228D0">
        <w:rPr>
          <w:rFonts w:ascii="GHEA Grapalat" w:hAnsi="GHEA Grapalat" w:cs="GHEA Grapalat"/>
          <w:bCs/>
          <w:lang w:val="af-ZA"/>
        </w:rPr>
        <w:t xml:space="preserve">»  </w:t>
      </w:r>
      <w:r w:rsidRPr="006228D0">
        <w:rPr>
          <w:rFonts w:ascii="GHEA Grapalat" w:hAnsi="GHEA Grapalat" w:cs="GHEA Grapalat"/>
          <w:bCs/>
          <w:lang w:val="ru-RU"/>
        </w:rPr>
        <w:t>ՍԿ</w:t>
      </w:r>
      <w:r w:rsidRPr="006228D0">
        <w:rPr>
          <w:rFonts w:ascii="GHEA Grapalat" w:hAnsi="GHEA Grapalat" w:cs="GHEA Grapalat"/>
          <w:bCs/>
          <w:lang w:val="af-ZA"/>
        </w:rPr>
        <w:t xml:space="preserve"> N 3.1.1-020-11 </w:t>
      </w:r>
      <w:r w:rsidRPr="006228D0">
        <w:rPr>
          <w:rFonts w:ascii="GHEA Grapalat" w:hAnsi="GHEA Grapalat" w:cs="GHEA Grapalat"/>
          <w:bCs/>
          <w:lang w:val="ru-RU"/>
        </w:rPr>
        <w:t>սանիտարահամաճարակային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կանոններ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և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նորմեր</w:t>
      </w:r>
      <w:r w:rsidRPr="006228D0">
        <w:rPr>
          <w:rFonts w:ascii="GHEA Grapalat" w:hAnsi="GHEA Grapalat" w:cs="GHEA Grapalat"/>
          <w:bCs/>
          <w:lang w:val="af-ZA"/>
        </w:rPr>
        <w:t>:</w:t>
      </w:r>
    </w:p>
    <w:p w:rsidR="00B52B53" w:rsidRPr="006228D0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6228D0">
        <w:rPr>
          <w:rFonts w:ascii="GHEA Grapalat" w:hAnsi="GHEA Grapalat" w:cs="GHEA Grapalat"/>
          <w:bCs/>
          <w:lang w:val="ru-RU"/>
        </w:rPr>
        <w:t>ՀՀ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առողջապահության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նախարարի</w:t>
      </w:r>
      <w:r w:rsidRPr="006228D0">
        <w:rPr>
          <w:rFonts w:ascii="GHEA Grapalat" w:hAnsi="GHEA Grapalat" w:cs="GHEA Grapalat"/>
          <w:bCs/>
          <w:lang w:val="af-ZA"/>
        </w:rPr>
        <w:t xml:space="preserve"> 2010</w:t>
      </w:r>
      <w:r w:rsidRPr="006228D0">
        <w:rPr>
          <w:rFonts w:ascii="GHEA Grapalat" w:hAnsi="GHEA Grapalat" w:cs="GHEA Grapalat"/>
          <w:bCs/>
          <w:lang w:val="ru-RU"/>
        </w:rPr>
        <w:t>թ</w:t>
      </w:r>
      <w:r w:rsidRPr="006228D0">
        <w:rPr>
          <w:rFonts w:ascii="GHEA Grapalat" w:hAnsi="GHEA Grapalat" w:cs="GHEA Grapalat"/>
          <w:bCs/>
          <w:lang w:val="af-ZA"/>
        </w:rPr>
        <w:t xml:space="preserve">. </w:t>
      </w:r>
      <w:r w:rsidRPr="006228D0">
        <w:rPr>
          <w:rFonts w:ascii="GHEA Grapalat" w:hAnsi="GHEA Grapalat" w:cs="GHEA Grapalat"/>
          <w:bCs/>
          <w:lang w:val="ru-RU"/>
        </w:rPr>
        <w:t>դեկտեմբերի</w:t>
      </w:r>
      <w:r w:rsidRPr="006228D0">
        <w:rPr>
          <w:rFonts w:ascii="GHEA Grapalat" w:hAnsi="GHEA Grapalat" w:cs="GHEA Grapalat"/>
          <w:bCs/>
          <w:lang w:val="af-ZA"/>
        </w:rPr>
        <w:t xml:space="preserve"> 28-</w:t>
      </w:r>
      <w:r w:rsidRPr="006228D0">
        <w:rPr>
          <w:rFonts w:ascii="GHEA Grapalat" w:hAnsi="GHEA Grapalat" w:cs="GHEA Grapalat"/>
          <w:bCs/>
          <w:lang w:val="ru-RU"/>
        </w:rPr>
        <w:t>ի</w:t>
      </w:r>
      <w:r w:rsidRPr="006228D0">
        <w:rPr>
          <w:rFonts w:ascii="GHEA Grapalat" w:hAnsi="GHEA Grapalat" w:cs="GHEA Grapalat"/>
          <w:bCs/>
          <w:lang w:val="af-ZA"/>
        </w:rPr>
        <w:t xml:space="preserve"> N 40-</w:t>
      </w:r>
      <w:r w:rsidRPr="006228D0">
        <w:rPr>
          <w:rFonts w:ascii="GHEA Grapalat" w:hAnsi="GHEA Grapalat" w:cs="GHEA Grapalat"/>
          <w:bCs/>
          <w:lang w:val="ru-RU"/>
        </w:rPr>
        <w:t>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հրամանով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հաստատված</w:t>
      </w:r>
      <w:r w:rsidRPr="006228D0">
        <w:rPr>
          <w:rFonts w:ascii="GHEA Grapalat" w:hAnsi="GHEA Grapalat" w:cs="GHEA Grapalat"/>
          <w:bCs/>
          <w:lang w:val="hy-AM"/>
        </w:rPr>
        <w:t xml:space="preserve"> </w:t>
      </w:r>
      <w:r w:rsidRPr="006228D0">
        <w:rPr>
          <w:rFonts w:ascii="GHEA Grapalat" w:hAnsi="GHEA Grapalat" w:cs="GHEA Grapalat"/>
          <w:bCs/>
          <w:lang w:val="af-ZA"/>
        </w:rPr>
        <w:t>«</w:t>
      </w:r>
      <w:r w:rsidRPr="006228D0">
        <w:rPr>
          <w:rFonts w:ascii="GHEA Grapalat" w:hAnsi="GHEA Grapalat" w:cs="GHEA Grapalat"/>
          <w:bCs/>
          <w:lang w:val="ru-RU"/>
        </w:rPr>
        <w:t>Հայաստանի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Հանրապետությունում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մենինգակոկային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վարակիչ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հիվանդությունների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համաճարակաբանական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հսկողություն</w:t>
      </w:r>
      <w:r w:rsidRPr="006228D0">
        <w:rPr>
          <w:rFonts w:ascii="GHEA Grapalat" w:hAnsi="GHEA Grapalat" w:cs="GHEA Grapalat"/>
          <w:bCs/>
          <w:lang w:val="af-ZA"/>
        </w:rPr>
        <w:t xml:space="preserve">» </w:t>
      </w:r>
      <w:r w:rsidRPr="006228D0">
        <w:rPr>
          <w:rFonts w:ascii="GHEA Grapalat" w:hAnsi="GHEA Grapalat" w:cs="GHEA Grapalat"/>
          <w:bCs/>
          <w:lang w:val="ru-RU"/>
        </w:rPr>
        <w:t>ՍԿ</w:t>
      </w:r>
      <w:r w:rsidRPr="006228D0">
        <w:rPr>
          <w:rFonts w:ascii="GHEA Grapalat" w:hAnsi="GHEA Grapalat" w:cs="GHEA Grapalat"/>
          <w:bCs/>
          <w:lang w:val="af-ZA"/>
        </w:rPr>
        <w:t xml:space="preserve"> N 3.1.1-016-10 </w:t>
      </w:r>
      <w:r w:rsidRPr="006228D0">
        <w:rPr>
          <w:rFonts w:ascii="GHEA Grapalat" w:hAnsi="GHEA Grapalat" w:cs="GHEA Grapalat"/>
          <w:bCs/>
          <w:lang w:val="ru-RU"/>
        </w:rPr>
        <w:t>սանիտարահամաճարակային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կանոններ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և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նորմեր</w:t>
      </w:r>
      <w:r w:rsidRPr="006228D0">
        <w:rPr>
          <w:rFonts w:ascii="GHEA Grapalat" w:hAnsi="GHEA Grapalat" w:cs="GHEA Grapalat"/>
          <w:bCs/>
          <w:lang w:val="af-ZA"/>
        </w:rPr>
        <w:t>:</w:t>
      </w:r>
    </w:p>
    <w:p w:rsidR="00B52B53" w:rsidRPr="006228D0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6228D0">
        <w:rPr>
          <w:rFonts w:ascii="GHEA Grapalat" w:hAnsi="GHEA Grapalat" w:cs="GHEA Grapalat"/>
          <w:bCs/>
          <w:lang w:val="ru-RU"/>
        </w:rPr>
        <w:lastRenderedPageBreak/>
        <w:t>ՀՀ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առողջապահության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նախարարի</w:t>
      </w:r>
      <w:r w:rsidRPr="006228D0">
        <w:rPr>
          <w:rFonts w:ascii="GHEA Grapalat" w:hAnsi="GHEA Grapalat" w:cs="GHEA Grapalat"/>
          <w:bCs/>
          <w:lang w:val="af-ZA"/>
        </w:rPr>
        <w:t xml:space="preserve"> 2011</w:t>
      </w:r>
      <w:r w:rsidRPr="006228D0">
        <w:rPr>
          <w:rFonts w:ascii="GHEA Grapalat" w:hAnsi="GHEA Grapalat" w:cs="GHEA Grapalat"/>
          <w:bCs/>
          <w:lang w:val="ru-RU"/>
        </w:rPr>
        <w:t>թ</w:t>
      </w:r>
      <w:r w:rsidRPr="006228D0">
        <w:rPr>
          <w:rFonts w:ascii="GHEA Grapalat" w:hAnsi="GHEA Grapalat" w:cs="GHEA Grapalat"/>
          <w:bCs/>
          <w:lang w:val="af-ZA"/>
        </w:rPr>
        <w:t xml:space="preserve">. </w:t>
      </w:r>
      <w:r w:rsidRPr="006228D0">
        <w:rPr>
          <w:rFonts w:ascii="GHEA Grapalat" w:hAnsi="GHEA Grapalat" w:cs="GHEA Grapalat"/>
          <w:bCs/>
          <w:lang w:val="ru-RU"/>
        </w:rPr>
        <w:t>նոյեմբերի</w:t>
      </w:r>
      <w:r w:rsidRPr="006228D0">
        <w:rPr>
          <w:rFonts w:ascii="GHEA Grapalat" w:hAnsi="GHEA Grapalat" w:cs="GHEA Grapalat"/>
          <w:bCs/>
          <w:lang w:val="af-ZA"/>
        </w:rPr>
        <w:t xml:space="preserve"> 22-</w:t>
      </w:r>
      <w:r w:rsidRPr="006228D0">
        <w:rPr>
          <w:rFonts w:ascii="GHEA Grapalat" w:hAnsi="GHEA Grapalat" w:cs="GHEA Grapalat"/>
          <w:bCs/>
          <w:lang w:val="ru-RU"/>
        </w:rPr>
        <w:t>ի</w:t>
      </w:r>
      <w:r w:rsidRPr="006228D0">
        <w:rPr>
          <w:rFonts w:ascii="GHEA Grapalat" w:hAnsi="GHEA Grapalat" w:cs="GHEA Grapalat"/>
          <w:bCs/>
          <w:lang w:val="af-ZA"/>
        </w:rPr>
        <w:t xml:space="preserve"> N 22-</w:t>
      </w:r>
      <w:r w:rsidRPr="006228D0">
        <w:rPr>
          <w:rFonts w:ascii="GHEA Grapalat" w:hAnsi="GHEA Grapalat" w:cs="GHEA Grapalat"/>
          <w:bCs/>
          <w:lang w:val="ru-RU"/>
        </w:rPr>
        <w:t>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հրամանով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հաստատված</w:t>
      </w:r>
      <w:r w:rsidRPr="006228D0">
        <w:rPr>
          <w:rFonts w:ascii="GHEA Grapalat" w:hAnsi="GHEA Grapalat" w:cs="GHEA Grapalat"/>
          <w:bCs/>
          <w:lang w:val="af-ZA"/>
        </w:rPr>
        <w:t xml:space="preserve"> «</w:t>
      </w:r>
      <w:r w:rsidRPr="006228D0">
        <w:rPr>
          <w:rFonts w:ascii="GHEA Grapalat" w:hAnsi="GHEA Grapalat" w:cs="GHEA Grapalat"/>
          <w:bCs/>
          <w:lang w:val="ru-RU"/>
        </w:rPr>
        <w:t>Հայաստանի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Հանրապետությունում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բնական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ծաղիկ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հիվանդության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համաճարակաբանական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հսկողություն</w:t>
      </w:r>
      <w:r w:rsidRPr="006228D0">
        <w:rPr>
          <w:rFonts w:ascii="GHEA Grapalat" w:hAnsi="GHEA Grapalat" w:cs="GHEA Grapalat"/>
          <w:bCs/>
          <w:lang w:val="af-ZA"/>
        </w:rPr>
        <w:t xml:space="preserve">» </w:t>
      </w:r>
      <w:r w:rsidRPr="006228D0">
        <w:rPr>
          <w:rFonts w:ascii="GHEA Grapalat" w:hAnsi="GHEA Grapalat" w:cs="GHEA Grapalat"/>
          <w:bCs/>
          <w:lang w:val="ru-RU"/>
        </w:rPr>
        <w:t>ՍԿ</w:t>
      </w:r>
      <w:r w:rsidRPr="006228D0">
        <w:rPr>
          <w:rFonts w:ascii="GHEA Grapalat" w:hAnsi="GHEA Grapalat" w:cs="GHEA Grapalat"/>
          <w:bCs/>
          <w:lang w:val="af-ZA"/>
        </w:rPr>
        <w:t xml:space="preserve"> N 3.1.1-023-11 </w:t>
      </w:r>
      <w:r w:rsidRPr="006228D0">
        <w:rPr>
          <w:rFonts w:ascii="GHEA Grapalat" w:hAnsi="GHEA Grapalat" w:cs="GHEA Grapalat"/>
          <w:bCs/>
          <w:lang w:val="ru-RU"/>
        </w:rPr>
        <w:t>սանիտարահամաճարակաբանական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կանոններ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և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նորմեր</w:t>
      </w:r>
      <w:r w:rsidRPr="006228D0">
        <w:rPr>
          <w:rFonts w:ascii="GHEA Grapalat" w:hAnsi="GHEA Grapalat" w:cs="GHEA Grapalat"/>
          <w:bCs/>
          <w:lang w:val="af-ZA"/>
        </w:rPr>
        <w:t>:</w:t>
      </w:r>
    </w:p>
    <w:p w:rsidR="00B52B53" w:rsidRPr="006228D0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6228D0">
        <w:rPr>
          <w:rFonts w:ascii="GHEA Grapalat" w:hAnsi="GHEA Grapalat" w:cs="GHEA Grapalat"/>
          <w:bCs/>
          <w:lang w:val="ru-RU"/>
        </w:rPr>
        <w:t>ՀՀ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առողջապահության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նախարարի</w:t>
      </w:r>
      <w:r w:rsidRPr="006228D0">
        <w:rPr>
          <w:rFonts w:ascii="GHEA Grapalat" w:hAnsi="GHEA Grapalat" w:cs="GHEA Grapalat"/>
          <w:bCs/>
          <w:lang w:val="af-ZA"/>
        </w:rPr>
        <w:t xml:space="preserve"> 2010</w:t>
      </w:r>
      <w:r w:rsidRPr="006228D0">
        <w:rPr>
          <w:rFonts w:ascii="GHEA Grapalat" w:hAnsi="GHEA Grapalat" w:cs="GHEA Grapalat"/>
          <w:bCs/>
          <w:lang w:val="ru-RU"/>
        </w:rPr>
        <w:t>թ</w:t>
      </w:r>
      <w:r w:rsidRPr="006228D0">
        <w:rPr>
          <w:rFonts w:ascii="GHEA Grapalat" w:hAnsi="GHEA Grapalat" w:cs="GHEA Grapalat"/>
          <w:bCs/>
          <w:lang w:val="af-ZA"/>
        </w:rPr>
        <w:t xml:space="preserve">. </w:t>
      </w:r>
      <w:r w:rsidRPr="006228D0">
        <w:rPr>
          <w:rFonts w:ascii="GHEA Grapalat" w:hAnsi="GHEA Grapalat" w:cs="GHEA Grapalat"/>
          <w:bCs/>
          <w:lang w:val="ru-RU"/>
        </w:rPr>
        <w:t>դեկտեմբերի</w:t>
      </w:r>
      <w:r w:rsidRPr="006228D0">
        <w:rPr>
          <w:rFonts w:ascii="GHEA Grapalat" w:hAnsi="GHEA Grapalat" w:cs="GHEA Grapalat"/>
          <w:bCs/>
          <w:lang w:val="af-ZA"/>
        </w:rPr>
        <w:t xml:space="preserve"> 14-</w:t>
      </w:r>
      <w:r w:rsidRPr="006228D0">
        <w:rPr>
          <w:rFonts w:ascii="GHEA Grapalat" w:hAnsi="GHEA Grapalat" w:cs="GHEA Grapalat"/>
          <w:bCs/>
          <w:lang w:val="ru-RU"/>
        </w:rPr>
        <w:t>ի</w:t>
      </w:r>
      <w:r w:rsidRPr="006228D0">
        <w:rPr>
          <w:rFonts w:ascii="GHEA Grapalat" w:hAnsi="GHEA Grapalat" w:cs="GHEA Grapalat"/>
          <w:bCs/>
          <w:lang w:val="af-ZA"/>
        </w:rPr>
        <w:t xml:space="preserve"> N 31-</w:t>
      </w:r>
      <w:r w:rsidRPr="006228D0">
        <w:rPr>
          <w:rFonts w:ascii="GHEA Grapalat" w:hAnsi="GHEA Grapalat" w:cs="GHEA Grapalat"/>
          <w:bCs/>
          <w:lang w:val="ru-RU"/>
        </w:rPr>
        <w:t>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հրամանով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հաստատված</w:t>
      </w:r>
      <w:r w:rsidRPr="006228D0">
        <w:rPr>
          <w:rFonts w:ascii="GHEA Grapalat" w:hAnsi="GHEA Grapalat" w:cs="GHEA Grapalat"/>
          <w:bCs/>
          <w:lang w:val="af-ZA"/>
        </w:rPr>
        <w:t xml:space="preserve"> «</w:t>
      </w:r>
      <w:r w:rsidRPr="006228D0">
        <w:rPr>
          <w:rFonts w:ascii="GHEA Grapalat" w:hAnsi="GHEA Grapalat" w:cs="GHEA Grapalat"/>
          <w:bCs/>
          <w:lang w:val="ru-RU"/>
        </w:rPr>
        <w:t>Հայաստանի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Հանրապետությունում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դիֆթերիայի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համաճարակաբանական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հսկողություն</w:t>
      </w:r>
      <w:r w:rsidRPr="006228D0">
        <w:rPr>
          <w:rFonts w:ascii="GHEA Grapalat" w:hAnsi="GHEA Grapalat" w:cs="GHEA Grapalat"/>
          <w:bCs/>
          <w:lang w:val="af-ZA"/>
        </w:rPr>
        <w:t xml:space="preserve">» N 3.1.1-013-10 </w:t>
      </w:r>
      <w:r w:rsidRPr="006228D0">
        <w:rPr>
          <w:rFonts w:ascii="GHEA Grapalat" w:hAnsi="GHEA Grapalat" w:cs="GHEA Grapalat"/>
          <w:bCs/>
          <w:lang w:val="ru-RU"/>
        </w:rPr>
        <w:t>սանիտարահամաճարակային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կանոններ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և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նորմեր։</w:t>
      </w:r>
    </w:p>
    <w:p w:rsidR="00B52B53" w:rsidRPr="006228D0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6228D0">
        <w:rPr>
          <w:rFonts w:ascii="GHEA Grapalat" w:hAnsi="GHEA Grapalat" w:cs="GHEA Grapalat"/>
          <w:bCs/>
          <w:lang w:val="ru-RU"/>
        </w:rPr>
        <w:t>ՀՀ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առողջապահության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նախարարի</w:t>
      </w:r>
      <w:r w:rsidRPr="006228D0">
        <w:rPr>
          <w:rFonts w:ascii="GHEA Grapalat" w:hAnsi="GHEA Grapalat" w:cs="GHEA Grapalat"/>
          <w:bCs/>
          <w:lang w:val="af-ZA"/>
        </w:rPr>
        <w:t xml:space="preserve"> 2010</w:t>
      </w:r>
      <w:r w:rsidRPr="006228D0">
        <w:rPr>
          <w:rFonts w:ascii="GHEA Grapalat" w:hAnsi="GHEA Grapalat" w:cs="GHEA Grapalat"/>
          <w:bCs/>
          <w:lang w:val="ru-RU"/>
        </w:rPr>
        <w:t>թ</w:t>
      </w:r>
      <w:r w:rsidRPr="006228D0">
        <w:rPr>
          <w:rFonts w:ascii="GHEA Grapalat" w:hAnsi="GHEA Grapalat" w:cs="GHEA Grapalat"/>
          <w:bCs/>
          <w:lang w:val="af-ZA"/>
        </w:rPr>
        <w:t xml:space="preserve">. </w:t>
      </w:r>
      <w:r w:rsidRPr="006228D0">
        <w:rPr>
          <w:rFonts w:ascii="GHEA Grapalat" w:hAnsi="GHEA Grapalat" w:cs="GHEA Grapalat"/>
          <w:bCs/>
          <w:lang w:val="ru-RU"/>
        </w:rPr>
        <w:t>դեկտեմբերի</w:t>
      </w:r>
      <w:r w:rsidRPr="006228D0">
        <w:rPr>
          <w:rFonts w:ascii="GHEA Grapalat" w:hAnsi="GHEA Grapalat" w:cs="GHEA Grapalat"/>
          <w:bCs/>
          <w:lang w:val="af-ZA"/>
        </w:rPr>
        <w:t xml:space="preserve"> 14-</w:t>
      </w:r>
      <w:r w:rsidRPr="006228D0">
        <w:rPr>
          <w:rFonts w:ascii="GHEA Grapalat" w:hAnsi="GHEA Grapalat" w:cs="GHEA Grapalat"/>
          <w:bCs/>
          <w:lang w:val="ru-RU"/>
        </w:rPr>
        <w:t>ի</w:t>
      </w:r>
      <w:r w:rsidRPr="006228D0">
        <w:rPr>
          <w:rFonts w:ascii="GHEA Grapalat" w:hAnsi="GHEA Grapalat" w:cs="GHEA Grapalat"/>
          <w:bCs/>
          <w:lang w:val="af-ZA"/>
        </w:rPr>
        <w:t xml:space="preserve"> N 32-</w:t>
      </w:r>
      <w:r w:rsidRPr="006228D0">
        <w:rPr>
          <w:rFonts w:ascii="GHEA Grapalat" w:hAnsi="GHEA Grapalat" w:cs="GHEA Grapalat"/>
          <w:bCs/>
          <w:lang w:val="ru-RU"/>
        </w:rPr>
        <w:t>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հրամանով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հաստատված</w:t>
      </w:r>
      <w:r w:rsidRPr="006228D0">
        <w:rPr>
          <w:rFonts w:ascii="GHEA Grapalat" w:hAnsi="GHEA Grapalat" w:cs="GHEA Grapalat"/>
          <w:bCs/>
          <w:lang w:val="af-ZA"/>
        </w:rPr>
        <w:t xml:space="preserve"> «</w:t>
      </w:r>
      <w:r w:rsidRPr="006228D0">
        <w:rPr>
          <w:rFonts w:ascii="GHEA Grapalat" w:hAnsi="GHEA Grapalat" w:cs="GHEA Grapalat"/>
          <w:bCs/>
          <w:lang w:val="ru-RU"/>
        </w:rPr>
        <w:t>Հայաստանի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Հանրապետությունում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կապույտ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և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հարկապույտ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հազի</w:t>
      </w:r>
      <w:r w:rsidRPr="006228D0">
        <w:rPr>
          <w:rFonts w:ascii="GHEA Grapalat" w:hAnsi="GHEA Grapalat" w:cs="GHEA Grapalat"/>
          <w:bCs/>
          <w:lang w:val="af-ZA"/>
        </w:rPr>
        <w:t xml:space="preserve">  </w:t>
      </w:r>
      <w:r w:rsidRPr="006228D0">
        <w:rPr>
          <w:rFonts w:ascii="GHEA Grapalat" w:hAnsi="GHEA Grapalat" w:cs="GHEA Grapalat"/>
          <w:bCs/>
          <w:lang w:val="ru-RU"/>
        </w:rPr>
        <w:t>համաճարակաբանական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հսկողություն</w:t>
      </w:r>
      <w:r w:rsidRPr="006228D0">
        <w:rPr>
          <w:rFonts w:ascii="GHEA Grapalat" w:hAnsi="GHEA Grapalat" w:cs="GHEA Grapalat"/>
          <w:bCs/>
          <w:lang w:val="af-ZA"/>
        </w:rPr>
        <w:t xml:space="preserve">» N 3.1.1-012-10 </w:t>
      </w:r>
      <w:r w:rsidRPr="006228D0">
        <w:rPr>
          <w:rFonts w:ascii="GHEA Grapalat" w:hAnsi="GHEA Grapalat" w:cs="GHEA Grapalat"/>
          <w:bCs/>
          <w:lang w:val="ru-RU"/>
        </w:rPr>
        <w:t>սանիտարահամաճարակային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կանոններ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և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նորմեր</w:t>
      </w:r>
      <w:r w:rsidRPr="006228D0">
        <w:rPr>
          <w:rFonts w:ascii="GHEA Grapalat" w:hAnsi="GHEA Grapalat" w:cs="GHEA Grapalat"/>
          <w:bCs/>
          <w:lang w:val="af-ZA"/>
        </w:rPr>
        <w:t xml:space="preserve">:  </w:t>
      </w:r>
    </w:p>
    <w:p w:rsidR="00B52B53" w:rsidRPr="006228D0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6228D0">
        <w:rPr>
          <w:rFonts w:ascii="GHEA Grapalat" w:hAnsi="GHEA Grapalat" w:cs="GHEA Grapalat"/>
          <w:bCs/>
          <w:lang w:val="ru-RU"/>
        </w:rPr>
        <w:t>ՀՀ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առողջապահության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նախարարի</w:t>
      </w:r>
      <w:r w:rsidRPr="006228D0">
        <w:rPr>
          <w:rFonts w:ascii="GHEA Grapalat" w:hAnsi="GHEA Grapalat" w:cs="GHEA Grapalat"/>
          <w:bCs/>
          <w:lang w:val="af-ZA"/>
        </w:rPr>
        <w:t xml:space="preserve"> 2010</w:t>
      </w:r>
      <w:r w:rsidRPr="006228D0">
        <w:rPr>
          <w:rFonts w:ascii="GHEA Grapalat" w:hAnsi="GHEA Grapalat" w:cs="GHEA Grapalat"/>
          <w:bCs/>
          <w:lang w:val="ru-RU"/>
        </w:rPr>
        <w:t>թ</w:t>
      </w:r>
      <w:r w:rsidRPr="006228D0">
        <w:rPr>
          <w:rFonts w:ascii="GHEA Grapalat" w:hAnsi="GHEA Grapalat" w:cs="GHEA Grapalat"/>
          <w:bCs/>
          <w:lang w:val="af-ZA"/>
        </w:rPr>
        <w:t xml:space="preserve">. </w:t>
      </w:r>
      <w:r w:rsidRPr="006228D0">
        <w:rPr>
          <w:rFonts w:ascii="GHEA Grapalat" w:hAnsi="GHEA Grapalat" w:cs="GHEA Grapalat"/>
          <w:bCs/>
          <w:lang w:val="ru-RU"/>
        </w:rPr>
        <w:t>դեկտեմբերի</w:t>
      </w:r>
      <w:r w:rsidRPr="006228D0">
        <w:rPr>
          <w:rFonts w:ascii="GHEA Grapalat" w:hAnsi="GHEA Grapalat" w:cs="GHEA Grapalat"/>
          <w:bCs/>
          <w:lang w:val="af-ZA"/>
        </w:rPr>
        <w:t xml:space="preserve"> 14-</w:t>
      </w:r>
      <w:r w:rsidRPr="006228D0">
        <w:rPr>
          <w:rFonts w:ascii="GHEA Grapalat" w:hAnsi="GHEA Grapalat" w:cs="GHEA Grapalat"/>
          <w:bCs/>
          <w:lang w:val="ru-RU"/>
        </w:rPr>
        <w:t>ի</w:t>
      </w:r>
      <w:r w:rsidRPr="006228D0">
        <w:rPr>
          <w:rFonts w:ascii="GHEA Grapalat" w:hAnsi="GHEA Grapalat" w:cs="GHEA Grapalat"/>
          <w:bCs/>
          <w:lang w:val="af-ZA"/>
        </w:rPr>
        <w:t xml:space="preserve"> N 30-</w:t>
      </w:r>
      <w:r w:rsidRPr="006228D0">
        <w:rPr>
          <w:rFonts w:ascii="GHEA Grapalat" w:hAnsi="GHEA Grapalat" w:cs="GHEA Grapalat"/>
          <w:bCs/>
          <w:lang w:val="ru-RU"/>
        </w:rPr>
        <w:t>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հրամանով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հաստատված</w:t>
      </w:r>
      <w:r w:rsidRPr="006228D0">
        <w:rPr>
          <w:rFonts w:ascii="GHEA Grapalat" w:hAnsi="GHEA Grapalat" w:cs="GHEA Grapalat"/>
          <w:bCs/>
          <w:lang w:val="af-ZA"/>
        </w:rPr>
        <w:t xml:space="preserve"> «</w:t>
      </w:r>
      <w:r w:rsidRPr="006228D0">
        <w:rPr>
          <w:rFonts w:ascii="GHEA Grapalat" w:hAnsi="GHEA Grapalat" w:cs="GHEA Grapalat"/>
          <w:bCs/>
          <w:lang w:val="ru-RU"/>
        </w:rPr>
        <w:t>Հայաստանի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Հանրապետությունում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կարմրուկի</w:t>
      </w:r>
      <w:r w:rsidRPr="006228D0">
        <w:rPr>
          <w:rFonts w:ascii="GHEA Grapalat" w:hAnsi="GHEA Grapalat" w:cs="GHEA Grapalat"/>
          <w:bCs/>
          <w:lang w:val="af-ZA"/>
        </w:rPr>
        <w:t xml:space="preserve">, </w:t>
      </w:r>
      <w:r w:rsidRPr="006228D0">
        <w:rPr>
          <w:rFonts w:ascii="GHEA Grapalat" w:hAnsi="GHEA Grapalat" w:cs="GHEA Grapalat"/>
          <w:bCs/>
          <w:lang w:val="ru-RU"/>
        </w:rPr>
        <w:t>կարմրախտի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և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բնածին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կարմրախտային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համախտանիշի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համաճարակաբանական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հսկողություն</w:t>
      </w:r>
      <w:r w:rsidRPr="006228D0">
        <w:rPr>
          <w:rFonts w:ascii="GHEA Grapalat" w:hAnsi="GHEA Grapalat" w:cs="GHEA Grapalat"/>
          <w:bCs/>
          <w:lang w:val="af-ZA"/>
        </w:rPr>
        <w:t xml:space="preserve">» N 3.1.1-015-10 </w:t>
      </w:r>
      <w:r w:rsidRPr="006228D0">
        <w:rPr>
          <w:rFonts w:ascii="GHEA Grapalat" w:hAnsi="GHEA Grapalat" w:cs="GHEA Grapalat"/>
          <w:bCs/>
          <w:lang w:val="ru-RU"/>
        </w:rPr>
        <w:t>սանիտարահամաճարակային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կանոններ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և</w:t>
      </w:r>
      <w:r w:rsidRPr="006228D0">
        <w:rPr>
          <w:rFonts w:ascii="GHEA Grapalat" w:hAnsi="GHEA Grapalat" w:cs="GHEA Grapalat"/>
          <w:bCs/>
          <w:lang w:val="af-ZA"/>
        </w:rPr>
        <w:t xml:space="preserve"> </w:t>
      </w:r>
      <w:r w:rsidRPr="006228D0">
        <w:rPr>
          <w:rFonts w:ascii="GHEA Grapalat" w:hAnsi="GHEA Grapalat" w:cs="GHEA Grapalat"/>
          <w:bCs/>
          <w:lang w:val="ru-RU"/>
        </w:rPr>
        <w:t>նորմեր</w:t>
      </w:r>
      <w:r w:rsidRPr="006228D0">
        <w:rPr>
          <w:rFonts w:ascii="GHEA Grapalat" w:hAnsi="GHEA Grapalat" w:cs="GHEA Grapalat"/>
          <w:bCs/>
          <w:lang w:val="af-ZA"/>
        </w:rPr>
        <w:t xml:space="preserve">: </w:t>
      </w:r>
    </w:p>
    <w:p w:rsidR="00B52B53" w:rsidRPr="00F03BD9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EE5558">
        <w:rPr>
          <w:rFonts w:ascii="GHEA Grapalat" w:hAnsi="GHEA Grapalat" w:cs="GHEA Grapalat"/>
          <w:bCs/>
          <w:lang w:val="ru-RU"/>
        </w:rPr>
        <w:t>ՀՀ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առողջապահության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նախարարի</w:t>
      </w:r>
      <w:r w:rsidRPr="00F03BD9">
        <w:rPr>
          <w:rFonts w:ascii="GHEA Grapalat" w:hAnsi="GHEA Grapalat" w:cs="GHEA Grapalat"/>
          <w:bCs/>
          <w:lang w:val="af-ZA"/>
        </w:rPr>
        <w:t xml:space="preserve"> 2010</w:t>
      </w:r>
      <w:r w:rsidRPr="00EE5558">
        <w:rPr>
          <w:rFonts w:ascii="GHEA Grapalat" w:hAnsi="GHEA Grapalat" w:cs="GHEA Grapalat"/>
          <w:bCs/>
          <w:lang w:val="ru-RU"/>
        </w:rPr>
        <w:t>թ</w:t>
      </w:r>
      <w:r w:rsidRPr="00F03BD9">
        <w:rPr>
          <w:rFonts w:ascii="GHEA Grapalat" w:hAnsi="GHEA Grapalat" w:cs="GHEA Grapalat"/>
          <w:bCs/>
          <w:lang w:val="af-ZA"/>
        </w:rPr>
        <w:t xml:space="preserve">. </w:t>
      </w:r>
      <w:r w:rsidRPr="00EE5558">
        <w:rPr>
          <w:rFonts w:ascii="GHEA Grapalat" w:hAnsi="GHEA Grapalat" w:cs="GHEA Grapalat"/>
          <w:bCs/>
          <w:lang w:val="ru-RU"/>
        </w:rPr>
        <w:t>դեկտեմբերի</w:t>
      </w:r>
      <w:r w:rsidRPr="00F03BD9">
        <w:rPr>
          <w:rFonts w:ascii="GHEA Grapalat" w:hAnsi="GHEA Grapalat" w:cs="GHEA Grapalat"/>
          <w:bCs/>
          <w:lang w:val="af-ZA"/>
        </w:rPr>
        <w:t xml:space="preserve"> 14-</w:t>
      </w:r>
      <w:r w:rsidRPr="00EE5558">
        <w:rPr>
          <w:rFonts w:ascii="GHEA Grapalat" w:hAnsi="GHEA Grapalat" w:cs="GHEA Grapalat"/>
          <w:bCs/>
          <w:lang w:val="ru-RU"/>
        </w:rPr>
        <w:t>ի</w:t>
      </w:r>
      <w:r w:rsidRPr="00F03BD9">
        <w:rPr>
          <w:rFonts w:ascii="GHEA Grapalat" w:hAnsi="GHEA Grapalat" w:cs="GHEA Grapalat"/>
          <w:bCs/>
          <w:lang w:val="af-ZA"/>
        </w:rPr>
        <w:t xml:space="preserve"> N 33-</w:t>
      </w:r>
      <w:r w:rsidRPr="00EE5558">
        <w:rPr>
          <w:rFonts w:ascii="GHEA Grapalat" w:hAnsi="GHEA Grapalat" w:cs="GHEA Grapalat"/>
          <w:bCs/>
          <w:lang w:val="ru-RU"/>
        </w:rPr>
        <w:t>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հրամանով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հաստատված</w:t>
      </w:r>
      <w:r w:rsidRPr="00F03BD9">
        <w:rPr>
          <w:rFonts w:ascii="GHEA Grapalat" w:hAnsi="GHEA Grapalat" w:cs="GHEA Grapalat"/>
          <w:bCs/>
          <w:lang w:val="af-ZA"/>
        </w:rPr>
        <w:t xml:space="preserve"> «</w:t>
      </w:r>
      <w:r w:rsidRPr="00EE5558">
        <w:rPr>
          <w:rFonts w:ascii="GHEA Grapalat" w:hAnsi="GHEA Grapalat" w:cs="GHEA Grapalat"/>
          <w:bCs/>
          <w:lang w:val="ru-RU"/>
        </w:rPr>
        <w:t>Հայաստանի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Հանրապետությունում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փայտացման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համաճարակաբանական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հսկողություն</w:t>
      </w:r>
      <w:r w:rsidRPr="00F03BD9">
        <w:rPr>
          <w:rFonts w:ascii="GHEA Grapalat" w:hAnsi="GHEA Grapalat" w:cs="GHEA Grapalat"/>
          <w:bCs/>
          <w:lang w:val="af-ZA"/>
        </w:rPr>
        <w:t xml:space="preserve">» N 3.1.1-014-10 </w:t>
      </w:r>
      <w:r w:rsidRPr="00EE5558">
        <w:rPr>
          <w:rFonts w:ascii="GHEA Grapalat" w:hAnsi="GHEA Grapalat" w:cs="GHEA Grapalat"/>
          <w:bCs/>
          <w:lang w:val="ru-RU"/>
        </w:rPr>
        <w:t>սանիտարահամաճարակային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կանոններ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և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նորմեր</w:t>
      </w:r>
      <w:r w:rsidRPr="00F03BD9">
        <w:rPr>
          <w:rFonts w:ascii="GHEA Grapalat" w:hAnsi="GHEA Grapalat" w:cs="GHEA Grapalat"/>
          <w:bCs/>
          <w:lang w:val="af-ZA"/>
        </w:rPr>
        <w:t xml:space="preserve">: </w:t>
      </w:r>
    </w:p>
    <w:p w:rsidR="00B52B53" w:rsidRPr="00F03BD9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EE5558">
        <w:rPr>
          <w:rFonts w:ascii="GHEA Grapalat" w:hAnsi="GHEA Grapalat" w:cs="GHEA Grapalat"/>
          <w:bCs/>
          <w:lang w:val="ru-RU"/>
        </w:rPr>
        <w:t>ՀՀ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առողջապահության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նախարարի</w:t>
      </w:r>
      <w:r w:rsidRPr="00F03BD9">
        <w:rPr>
          <w:rFonts w:ascii="GHEA Grapalat" w:hAnsi="GHEA Grapalat" w:cs="GHEA Grapalat"/>
          <w:bCs/>
          <w:lang w:val="af-ZA"/>
        </w:rPr>
        <w:t xml:space="preserve"> 2010</w:t>
      </w:r>
      <w:r w:rsidRPr="00EE5558">
        <w:rPr>
          <w:rFonts w:ascii="GHEA Grapalat" w:hAnsi="GHEA Grapalat" w:cs="GHEA Grapalat"/>
          <w:bCs/>
          <w:lang w:val="ru-RU"/>
        </w:rPr>
        <w:t>թ</w:t>
      </w:r>
      <w:r w:rsidRPr="00F03BD9">
        <w:rPr>
          <w:rFonts w:ascii="GHEA Grapalat" w:hAnsi="GHEA Grapalat" w:cs="GHEA Grapalat"/>
          <w:bCs/>
          <w:lang w:val="af-ZA"/>
        </w:rPr>
        <w:t xml:space="preserve">. </w:t>
      </w:r>
      <w:r w:rsidRPr="00EE5558">
        <w:rPr>
          <w:rFonts w:ascii="GHEA Grapalat" w:hAnsi="GHEA Grapalat" w:cs="GHEA Grapalat"/>
          <w:bCs/>
          <w:lang w:val="ru-RU"/>
        </w:rPr>
        <w:t>դեկտեմբերի</w:t>
      </w:r>
      <w:r w:rsidRPr="00F03BD9">
        <w:rPr>
          <w:rFonts w:ascii="GHEA Grapalat" w:hAnsi="GHEA Grapalat" w:cs="GHEA Grapalat"/>
          <w:bCs/>
          <w:lang w:val="af-ZA"/>
        </w:rPr>
        <w:t xml:space="preserve"> 8-</w:t>
      </w:r>
      <w:r w:rsidRPr="00EE5558">
        <w:rPr>
          <w:rFonts w:ascii="GHEA Grapalat" w:hAnsi="GHEA Grapalat" w:cs="GHEA Grapalat"/>
          <w:bCs/>
          <w:lang w:val="ru-RU"/>
        </w:rPr>
        <w:t>ի</w:t>
      </w:r>
      <w:r w:rsidRPr="00F03BD9">
        <w:rPr>
          <w:rFonts w:ascii="GHEA Grapalat" w:hAnsi="GHEA Grapalat" w:cs="GHEA Grapalat"/>
          <w:bCs/>
          <w:lang w:val="af-ZA"/>
        </w:rPr>
        <w:t xml:space="preserve"> N 29-</w:t>
      </w:r>
      <w:r w:rsidRPr="00EE5558">
        <w:rPr>
          <w:rFonts w:ascii="GHEA Grapalat" w:hAnsi="GHEA Grapalat" w:cs="GHEA Grapalat"/>
          <w:bCs/>
          <w:lang w:val="ru-RU"/>
        </w:rPr>
        <w:t>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հրամանով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հաստատված</w:t>
      </w:r>
      <w:r w:rsidRPr="00F03BD9">
        <w:rPr>
          <w:rFonts w:ascii="GHEA Grapalat" w:hAnsi="GHEA Grapalat" w:cs="GHEA Grapalat"/>
          <w:bCs/>
          <w:lang w:val="af-ZA"/>
        </w:rPr>
        <w:t xml:space="preserve"> «</w:t>
      </w:r>
      <w:r w:rsidRPr="00EE5558">
        <w:rPr>
          <w:rFonts w:ascii="GHEA Grapalat" w:hAnsi="GHEA Grapalat" w:cs="GHEA Grapalat"/>
          <w:bCs/>
          <w:lang w:val="ru-RU"/>
        </w:rPr>
        <w:t>Հայաստանի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Հանրապետությունում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պոլիոմիելիտի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համաճարակաբանական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հսկողություն</w:t>
      </w:r>
      <w:r w:rsidRPr="00F03BD9">
        <w:rPr>
          <w:rFonts w:ascii="GHEA Grapalat" w:hAnsi="GHEA Grapalat" w:cs="GHEA Grapalat"/>
          <w:bCs/>
          <w:lang w:val="af-ZA"/>
        </w:rPr>
        <w:t xml:space="preserve">» N 3.1.1-011-10 </w:t>
      </w:r>
      <w:r w:rsidRPr="00EE5558">
        <w:rPr>
          <w:rFonts w:ascii="GHEA Grapalat" w:hAnsi="GHEA Grapalat" w:cs="GHEA Grapalat"/>
          <w:bCs/>
          <w:lang w:val="ru-RU"/>
        </w:rPr>
        <w:t>սանիտարահամաճարակային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կանոններ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և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EE5558">
        <w:rPr>
          <w:rFonts w:ascii="GHEA Grapalat" w:hAnsi="GHEA Grapalat" w:cs="GHEA Grapalat"/>
          <w:bCs/>
          <w:lang w:val="ru-RU"/>
        </w:rPr>
        <w:t>նորմեր</w:t>
      </w:r>
      <w:r w:rsidRPr="00F03BD9">
        <w:rPr>
          <w:rFonts w:ascii="GHEA Grapalat" w:hAnsi="GHEA Grapalat" w:cs="GHEA Grapalat"/>
          <w:bCs/>
          <w:lang w:val="af-ZA"/>
        </w:rPr>
        <w:t>:</w:t>
      </w:r>
    </w:p>
    <w:p w:rsidR="00B52B53" w:rsidRPr="00F03BD9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A057DE">
        <w:rPr>
          <w:rFonts w:ascii="GHEA Grapalat" w:hAnsi="GHEA Grapalat" w:cs="GHEA Grapalat"/>
          <w:bCs/>
          <w:lang w:val="ru-RU"/>
        </w:rPr>
        <w:t>ՀՀ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առողջապահության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նախարարի</w:t>
      </w:r>
      <w:r w:rsidRPr="00F03BD9">
        <w:rPr>
          <w:rFonts w:ascii="GHEA Grapalat" w:hAnsi="GHEA Grapalat" w:cs="GHEA Grapalat"/>
          <w:bCs/>
          <w:lang w:val="af-ZA"/>
        </w:rPr>
        <w:t xml:space="preserve"> 2010</w:t>
      </w:r>
      <w:r w:rsidRPr="00A057DE">
        <w:rPr>
          <w:rFonts w:ascii="GHEA Grapalat" w:hAnsi="GHEA Grapalat" w:cs="GHEA Grapalat"/>
          <w:bCs/>
          <w:lang w:val="ru-RU"/>
        </w:rPr>
        <w:t>թ</w:t>
      </w:r>
      <w:r w:rsidRPr="00F03BD9">
        <w:rPr>
          <w:rFonts w:ascii="GHEA Grapalat" w:hAnsi="GHEA Grapalat" w:cs="GHEA Grapalat"/>
          <w:bCs/>
          <w:lang w:val="af-ZA"/>
        </w:rPr>
        <w:t xml:space="preserve">. </w:t>
      </w:r>
      <w:r w:rsidRPr="00A057DE">
        <w:rPr>
          <w:rFonts w:ascii="GHEA Grapalat" w:hAnsi="GHEA Grapalat" w:cs="GHEA Grapalat"/>
          <w:bCs/>
          <w:lang w:val="ru-RU"/>
        </w:rPr>
        <w:t>դեկտեմբերի</w:t>
      </w:r>
      <w:r w:rsidRPr="00F03BD9">
        <w:rPr>
          <w:rFonts w:ascii="GHEA Grapalat" w:hAnsi="GHEA Grapalat" w:cs="GHEA Grapalat"/>
          <w:bCs/>
          <w:lang w:val="af-ZA"/>
        </w:rPr>
        <w:t xml:space="preserve"> 27-</w:t>
      </w:r>
      <w:r w:rsidRPr="00A057DE">
        <w:rPr>
          <w:rFonts w:ascii="GHEA Grapalat" w:hAnsi="GHEA Grapalat" w:cs="GHEA Grapalat"/>
          <w:bCs/>
          <w:lang w:val="ru-RU"/>
        </w:rPr>
        <w:t>ի</w:t>
      </w:r>
      <w:r w:rsidRPr="00F03BD9">
        <w:rPr>
          <w:rFonts w:ascii="GHEA Grapalat" w:hAnsi="GHEA Grapalat" w:cs="GHEA Grapalat"/>
          <w:bCs/>
          <w:lang w:val="af-ZA"/>
        </w:rPr>
        <w:t xml:space="preserve"> N 38-</w:t>
      </w:r>
      <w:r w:rsidRPr="00A057DE">
        <w:rPr>
          <w:rFonts w:ascii="GHEA Grapalat" w:hAnsi="GHEA Grapalat" w:cs="GHEA Grapalat"/>
          <w:bCs/>
          <w:lang w:val="ru-RU"/>
        </w:rPr>
        <w:t>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հրամանով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հաստատված</w:t>
      </w:r>
      <w:r w:rsidRPr="00F03BD9">
        <w:rPr>
          <w:rFonts w:ascii="GHEA Grapalat" w:hAnsi="GHEA Grapalat" w:cs="GHEA Grapalat"/>
          <w:bCs/>
          <w:lang w:val="af-ZA"/>
        </w:rPr>
        <w:t xml:space="preserve"> «</w:t>
      </w:r>
      <w:r w:rsidRPr="00A057DE">
        <w:rPr>
          <w:rFonts w:ascii="GHEA Grapalat" w:hAnsi="GHEA Grapalat" w:cs="GHEA Grapalat"/>
          <w:bCs/>
          <w:lang w:val="ru-RU"/>
        </w:rPr>
        <w:t>Հայաստանի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Հանրապետությունում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լեյշմանիոզների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համաճարակաբանական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հսկողություն</w:t>
      </w:r>
      <w:r w:rsidRPr="00F03BD9">
        <w:rPr>
          <w:rFonts w:ascii="GHEA Grapalat" w:hAnsi="GHEA Grapalat" w:cs="GHEA Grapalat"/>
          <w:bCs/>
          <w:lang w:val="af-ZA"/>
        </w:rPr>
        <w:t xml:space="preserve">» N  3.1.1-017-10 </w:t>
      </w:r>
      <w:r w:rsidRPr="00A057DE">
        <w:rPr>
          <w:rFonts w:ascii="GHEA Grapalat" w:hAnsi="GHEA Grapalat" w:cs="GHEA Grapalat"/>
          <w:bCs/>
          <w:lang w:val="ru-RU"/>
        </w:rPr>
        <w:t>սանիտարահամաճարակային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կանոններ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և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նորմեր</w:t>
      </w:r>
      <w:r w:rsidRPr="00F03BD9">
        <w:rPr>
          <w:rFonts w:ascii="GHEA Grapalat" w:hAnsi="GHEA Grapalat" w:cs="GHEA Grapalat"/>
          <w:bCs/>
          <w:lang w:val="af-ZA"/>
        </w:rPr>
        <w:t>:</w:t>
      </w:r>
    </w:p>
    <w:p w:rsidR="00B52B53" w:rsidRPr="00F03BD9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A057DE">
        <w:rPr>
          <w:rFonts w:ascii="GHEA Grapalat" w:hAnsi="GHEA Grapalat" w:cs="GHEA Grapalat"/>
          <w:bCs/>
          <w:lang w:val="ru-RU"/>
        </w:rPr>
        <w:lastRenderedPageBreak/>
        <w:t>ՀՀ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առողջապահության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նախարարի</w:t>
      </w:r>
      <w:r w:rsidRPr="00F03BD9">
        <w:rPr>
          <w:rFonts w:ascii="GHEA Grapalat" w:hAnsi="GHEA Grapalat" w:cs="GHEA Grapalat"/>
          <w:bCs/>
          <w:lang w:val="af-ZA"/>
        </w:rPr>
        <w:t xml:space="preserve"> 2012 </w:t>
      </w:r>
      <w:r w:rsidRPr="00A057DE">
        <w:rPr>
          <w:rFonts w:ascii="GHEA Grapalat" w:hAnsi="GHEA Grapalat" w:cs="GHEA Grapalat"/>
          <w:bCs/>
          <w:lang w:val="ru-RU"/>
        </w:rPr>
        <w:t>թվականի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սեպտեմբերի</w:t>
      </w:r>
      <w:r w:rsidRPr="00F03BD9">
        <w:rPr>
          <w:rFonts w:ascii="GHEA Grapalat" w:hAnsi="GHEA Grapalat" w:cs="GHEA Grapalat"/>
          <w:bCs/>
          <w:lang w:val="af-ZA"/>
        </w:rPr>
        <w:t xml:space="preserve"> 3-</w:t>
      </w:r>
      <w:r w:rsidRPr="00A057DE">
        <w:rPr>
          <w:rFonts w:ascii="GHEA Grapalat" w:hAnsi="GHEA Grapalat" w:cs="GHEA Grapalat"/>
          <w:bCs/>
          <w:lang w:val="ru-RU"/>
        </w:rPr>
        <w:t>ի</w:t>
      </w:r>
      <w:r w:rsidRPr="00F03BD9">
        <w:rPr>
          <w:rFonts w:ascii="GHEA Grapalat" w:hAnsi="GHEA Grapalat" w:cs="GHEA Grapalat"/>
          <w:bCs/>
          <w:lang w:val="af-ZA"/>
        </w:rPr>
        <w:t xml:space="preserve"> N 14-</w:t>
      </w:r>
      <w:r w:rsidRPr="00A057DE">
        <w:rPr>
          <w:rFonts w:ascii="GHEA Grapalat" w:hAnsi="GHEA Grapalat" w:cs="GHEA Grapalat"/>
          <w:bCs/>
          <w:lang w:val="ru-RU"/>
        </w:rPr>
        <w:t>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հրամանով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հաստատված</w:t>
      </w:r>
      <w:r w:rsidRPr="00F03BD9">
        <w:rPr>
          <w:rFonts w:ascii="GHEA Grapalat" w:hAnsi="GHEA Grapalat" w:cs="GHEA Grapalat"/>
          <w:bCs/>
          <w:lang w:val="af-ZA"/>
        </w:rPr>
        <w:t xml:space="preserve"> «</w:t>
      </w:r>
      <w:r w:rsidRPr="00A057DE">
        <w:rPr>
          <w:rFonts w:ascii="GHEA Grapalat" w:hAnsi="GHEA Grapalat" w:cs="GHEA Grapalat"/>
          <w:bCs/>
          <w:lang w:val="ru-RU"/>
        </w:rPr>
        <w:t>Սննդային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թունավորումների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համաճարակաբանական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հսկողություն</w:t>
      </w:r>
      <w:r w:rsidRPr="00F03BD9">
        <w:rPr>
          <w:rFonts w:ascii="GHEA Grapalat" w:hAnsi="GHEA Grapalat" w:cs="GHEA Grapalat"/>
          <w:bCs/>
          <w:lang w:val="af-ZA"/>
        </w:rPr>
        <w:t xml:space="preserve">» N 2.3.7-01-2012 </w:t>
      </w:r>
      <w:r w:rsidRPr="00A057DE">
        <w:rPr>
          <w:rFonts w:ascii="GHEA Grapalat" w:hAnsi="GHEA Grapalat" w:cs="GHEA Grapalat"/>
          <w:bCs/>
          <w:lang w:val="ru-RU"/>
        </w:rPr>
        <w:t>սանիտարահամաճարակաբանական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կանոններ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և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նորմեր</w:t>
      </w:r>
      <w:r w:rsidRPr="00F03BD9">
        <w:rPr>
          <w:rFonts w:ascii="GHEA Grapalat" w:hAnsi="GHEA Grapalat" w:cs="GHEA Grapalat"/>
          <w:bCs/>
          <w:lang w:val="af-ZA"/>
        </w:rPr>
        <w:t xml:space="preserve">: </w:t>
      </w:r>
    </w:p>
    <w:p w:rsidR="00B52B53" w:rsidRPr="00F03BD9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A057DE">
        <w:rPr>
          <w:rFonts w:ascii="GHEA Grapalat" w:hAnsi="GHEA Grapalat" w:cs="GHEA Grapalat"/>
          <w:bCs/>
          <w:lang w:val="ru-RU"/>
        </w:rPr>
        <w:t>ՀՀ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առողջապահության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նախարարի</w:t>
      </w:r>
      <w:r w:rsidRPr="00F03BD9">
        <w:rPr>
          <w:rFonts w:ascii="GHEA Grapalat" w:hAnsi="GHEA Grapalat" w:cs="GHEA Grapalat"/>
          <w:bCs/>
          <w:lang w:val="af-ZA"/>
        </w:rPr>
        <w:t xml:space="preserve"> 2012 </w:t>
      </w:r>
      <w:r w:rsidRPr="00A057DE">
        <w:rPr>
          <w:rFonts w:ascii="GHEA Grapalat" w:hAnsi="GHEA Grapalat" w:cs="GHEA Grapalat"/>
          <w:bCs/>
          <w:lang w:val="ru-RU"/>
        </w:rPr>
        <w:t>թվականի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օգոստոսի</w:t>
      </w:r>
      <w:r w:rsidRPr="00F03BD9">
        <w:rPr>
          <w:rFonts w:ascii="GHEA Grapalat" w:hAnsi="GHEA Grapalat" w:cs="GHEA Grapalat"/>
          <w:bCs/>
          <w:lang w:val="af-ZA"/>
        </w:rPr>
        <w:t xml:space="preserve"> 14-</w:t>
      </w:r>
      <w:r w:rsidRPr="00A057DE">
        <w:rPr>
          <w:rFonts w:ascii="GHEA Grapalat" w:hAnsi="GHEA Grapalat" w:cs="GHEA Grapalat"/>
          <w:bCs/>
          <w:lang w:val="ru-RU"/>
        </w:rPr>
        <w:t>ի</w:t>
      </w:r>
      <w:r w:rsidRPr="00F03BD9">
        <w:rPr>
          <w:rFonts w:ascii="GHEA Grapalat" w:hAnsi="GHEA Grapalat" w:cs="GHEA Grapalat"/>
          <w:bCs/>
          <w:lang w:val="af-ZA"/>
        </w:rPr>
        <w:t xml:space="preserve"> N 13-</w:t>
      </w:r>
      <w:r w:rsidRPr="00A057DE">
        <w:rPr>
          <w:rFonts w:ascii="GHEA Grapalat" w:hAnsi="GHEA Grapalat" w:cs="GHEA Grapalat"/>
          <w:bCs/>
          <w:lang w:val="ru-RU"/>
        </w:rPr>
        <w:t>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հրամանով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հաստատված</w:t>
      </w:r>
      <w:r w:rsidRPr="00F03BD9">
        <w:rPr>
          <w:rFonts w:ascii="GHEA Grapalat" w:hAnsi="GHEA Grapalat" w:cs="GHEA Grapalat"/>
          <w:bCs/>
          <w:lang w:val="af-ZA"/>
        </w:rPr>
        <w:t xml:space="preserve"> «</w:t>
      </w:r>
      <w:r w:rsidRPr="00A057DE">
        <w:rPr>
          <w:rFonts w:ascii="GHEA Grapalat" w:hAnsi="GHEA Grapalat" w:cs="GHEA Grapalat"/>
          <w:bCs/>
          <w:lang w:val="ru-RU"/>
        </w:rPr>
        <w:t>Բնակչության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շրջանում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կատաղություն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հիվանդության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կանխարգելում</w:t>
      </w:r>
      <w:r w:rsidRPr="00F03BD9">
        <w:rPr>
          <w:rFonts w:ascii="GHEA Grapalat" w:hAnsi="GHEA Grapalat" w:cs="GHEA Grapalat"/>
          <w:bCs/>
          <w:lang w:val="af-ZA"/>
        </w:rPr>
        <w:t xml:space="preserve">» </w:t>
      </w:r>
      <w:r w:rsidRPr="00A057DE">
        <w:rPr>
          <w:rFonts w:ascii="GHEA Grapalat" w:hAnsi="GHEA Grapalat" w:cs="GHEA Grapalat"/>
          <w:bCs/>
          <w:lang w:val="ru-RU"/>
        </w:rPr>
        <w:t>ՍԿ</w:t>
      </w:r>
      <w:r w:rsidRPr="00F03BD9">
        <w:rPr>
          <w:rFonts w:ascii="GHEA Grapalat" w:hAnsi="GHEA Grapalat" w:cs="GHEA Grapalat"/>
          <w:bCs/>
          <w:lang w:val="af-ZA"/>
        </w:rPr>
        <w:t xml:space="preserve"> 3.1.1-0-26-12 </w:t>
      </w:r>
      <w:r w:rsidRPr="00A057DE">
        <w:rPr>
          <w:rFonts w:ascii="GHEA Grapalat" w:hAnsi="GHEA Grapalat" w:cs="GHEA Grapalat"/>
          <w:bCs/>
          <w:lang w:val="ru-RU"/>
        </w:rPr>
        <w:t>սանիտարահամաճարակաբանական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կանոններ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և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նորմեր</w:t>
      </w:r>
      <w:r w:rsidRPr="00F03BD9">
        <w:rPr>
          <w:rFonts w:ascii="GHEA Grapalat" w:hAnsi="GHEA Grapalat" w:cs="GHEA Grapalat"/>
          <w:bCs/>
          <w:lang w:val="af-ZA"/>
        </w:rPr>
        <w:t>:</w:t>
      </w:r>
    </w:p>
    <w:p w:rsidR="00B52B53" w:rsidRPr="00F03BD9" w:rsidRDefault="00B52B53" w:rsidP="00B52B53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="GHEA Grapalat" w:hAnsi="GHEA Grapalat" w:cs="GHEA Grapalat"/>
          <w:bCs/>
          <w:lang w:val="af-ZA"/>
        </w:rPr>
      </w:pPr>
      <w:r w:rsidRPr="00A057DE">
        <w:rPr>
          <w:rFonts w:ascii="GHEA Grapalat" w:hAnsi="GHEA Grapalat" w:cs="GHEA Grapalat"/>
          <w:bCs/>
          <w:lang w:val="ru-RU"/>
        </w:rPr>
        <w:t>ՀՀ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առողջապահության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նախարարի</w:t>
      </w:r>
      <w:r w:rsidRPr="00F03BD9">
        <w:rPr>
          <w:rFonts w:ascii="GHEA Grapalat" w:hAnsi="GHEA Grapalat" w:cs="GHEA Grapalat"/>
          <w:bCs/>
          <w:lang w:val="af-ZA"/>
        </w:rPr>
        <w:t xml:space="preserve"> 2013 </w:t>
      </w:r>
      <w:r w:rsidRPr="00A057DE">
        <w:rPr>
          <w:rFonts w:ascii="GHEA Grapalat" w:hAnsi="GHEA Grapalat" w:cs="GHEA Grapalat"/>
          <w:bCs/>
          <w:lang w:val="ru-RU"/>
        </w:rPr>
        <w:t>թվականի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ապրիլի</w:t>
      </w:r>
      <w:r w:rsidRPr="00F03BD9">
        <w:rPr>
          <w:rFonts w:ascii="GHEA Grapalat" w:hAnsi="GHEA Grapalat" w:cs="GHEA Grapalat"/>
          <w:bCs/>
          <w:lang w:val="af-ZA"/>
        </w:rPr>
        <w:t xml:space="preserve"> 9-</w:t>
      </w:r>
      <w:r w:rsidRPr="00A057DE">
        <w:rPr>
          <w:rFonts w:ascii="GHEA Grapalat" w:hAnsi="GHEA Grapalat" w:cs="GHEA Grapalat"/>
          <w:bCs/>
          <w:lang w:val="ru-RU"/>
        </w:rPr>
        <w:t>ի</w:t>
      </w:r>
      <w:r w:rsidRPr="00F03BD9">
        <w:rPr>
          <w:rFonts w:ascii="GHEA Grapalat" w:hAnsi="GHEA Grapalat" w:cs="GHEA Grapalat"/>
          <w:bCs/>
          <w:lang w:val="af-ZA"/>
        </w:rPr>
        <w:t xml:space="preserve"> N 14-</w:t>
      </w:r>
      <w:r w:rsidRPr="00A057DE">
        <w:rPr>
          <w:rFonts w:ascii="GHEA Grapalat" w:hAnsi="GHEA Grapalat" w:cs="GHEA Grapalat"/>
          <w:bCs/>
          <w:lang w:val="ru-RU"/>
        </w:rPr>
        <w:t>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հրամանով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հաստատված</w:t>
      </w:r>
      <w:r w:rsidRPr="00F03BD9">
        <w:rPr>
          <w:rFonts w:ascii="GHEA Grapalat" w:hAnsi="GHEA Grapalat" w:cs="GHEA Grapalat"/>
          <w:bCs/>
          <w:lang w:val="af-ZA"/>
        </w:rPr>
        <w:t xml:space="preserve"> «</w:t>
      </w:r>
      <w:r w:rsidRPr="00A057DE">
        <w:rPr>
          <w:rFonts w:ascii="GHEA Grapalat" w:hAnsi="GHEA Grapalat" w:cs="GHEA Grapalat"/>
          <w:bCs/>
          <w:lang w:val="ru-RU"/>
        </w:rPr>
        <w:t>Աղիքային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վարակիչ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հիվանդությունների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համաճարակաբանական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հսկողություն</w:t>
      </w:r>
      <w:r w:rsidRPr="00F03BD9">
        <w:rPr>
          <w:rFonts w:ascii="GHEA Grapalat" w:hAnsi="GHEA Grapalat" w:cs="GHEA Grapalat"/>
          <w:bCs/>
          <w:lang w:val="af-ZA"/>
        </w:rPr>
        <w:t xml:space="preserve">» N 3.1.1.-027-2013 </w:t>
      </w:r>
      <w:r w:rsidRPr="00A057DE">
        <w:rPr>
          <w:rFonts w:ascii="GHEA Grapalat" w:hAnsi="GHEA Grapalat" w:cs="GHEA Grapalat"/>
          <w:bCs/>
          <w:lang w:val="ru-RU"/>
        </w:rPr>
        <w:t>սանիտարահամաճարակաբանական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կանոններ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և</w:t>
      </w:r>
      <w:r w:rsidRPr="00F03BD9">
        <w:rPr>
          <w:rFonts w:ascii="GHEA Grapalat" w:hAnsi="GHEA Grapalat" w:cs="GHEA Grapalat"/>
          <w:bCs/>
          <w:lang w:val="af-ZA"/>
        </w:rPr>
        <w:t xml:space="preserve"> </w:t>
      </w:r>
      <w:r w:rsidRPr="00A057DE">
        <w:rPr>
          <w:rFonts w:ascii="GHEA Grapalat" w:hAnsi="GHEA Grapalat" w:cs="GHEA Grapalat"/>
          <w:bCs/>
          <w:lang w:val="ru-RU"/>
        </w:rPr>
        <w:t>նորմեր</w:t>
      </w:r>
      <w:r w:rsidRPr="00F03BD9">
        <w:rPr>
          <w:rFonts w:ascii="GHEA Grapalat" w:hAnsi="GHEA Grapalat" w:cs="GHEA Grapalat"/>
          <w:bCs/>
          <w:lang w:val="af-ZA"/>
        </w:rPr>
        <w:t>:</w:t>
      </w:r>
    </w:p>
    <w:p w:rsidR="00B52B53" w:rsidRDefault="00B52B53" w:rsidP="00B52B53">
      <w:pPr>
        <w:tabs>
          <w:tab w:val="left" w:pos="1080"/>
        </w:tabs>
        <w:ind w:left="360"/>
        <w:rPr>
          <w:rFonts w:ascii="GHEA Grapalat" w:hAnsi="GHEA Grapalat" w:cs="Sylfaen"/>
          <w:lang w:val="af-ZA" w:eastAsia="ru-RU"/>
        </w:rPr>
      </w:pPr>
    </w:p>
    <w:p w:rsidR="00B52B53" w:rsidRPr="009A39B6" w:rsidRDefault="00B52B53" w:rsidP="00B52B53">
      <w:pPr>
        <w:tabs>
          <w:tab w:val="left" w:pos="1080"/>
        </w:tabs>
        <w:ind w:left="360"/>
        <w:rPr>
          <w:rFonts w:ascii="GHEA Grapalat" w:hAnsi="GHEA Grapalat" w:cs="Sylfaen"/>
          <w:lang w:val="af-ZA" w:eastAsia="ru-RU"/>
        </w:rPr>
      </w:pPr>
    </w:p>
    <w:p w:rsidR="00B52B53" w:rsidRPr="000930F6" w:rsidRDefault="00B52B53" w:rsidP="00B52B53">
      <w:pPr>
        <w:tabs>
          <w:tab w:val="left" w:pos="1620"/>
        </w:tabs>
        <w:rPr>
          <w:rFonts w:ascii="GHEA Grapalat" w:hAnsi="GHEA Grapalat" w:cs="GHEA Grapalat"/>
          <w:sz w:val="22"/>
          <w:szCs w:val="22"/>
          <w:lang w:val="af-ZA" w:eastAsia="ru-RU"/>
        </w:rPr>
      </w:pPr>
    </w:p>
    <w:p w:rsidR="00B52B53" w:rsidRPr="000930F6" w:rsidRDefault="00B52B53" w:rsidP="00B52B53">
      <w:pPr>
        <w:rPr>
          <w:rFonts w:ascii="GHEA Grapalat" w:hAnsi="GHEA Grapalat" w:cs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sz w:val="22"/>
          <w:szCs w:val="22"/>
          <w:lang w:val="af-ZA" w:eastAsia="ru-RU"/>
        </w:rPr>
        <w:tab/>
      </w:r>
      <w:r w:rsidRPr="000930F6">
        <w:rPr>
          <w:rFonts w:ascii="GHEA Grapalat" w:hAnsi="GHEA Grapalat" w:cs="Sylfaen"/>
          <w:b/>
          <w:sz w:val="22"/>
          <w:szCs w:val="22"/>
          <w:lang w:val="af-ZA" w:eastAsia="ru-RU"/>
        </w:rPr>
        <w:tab/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Տեսչական մարմնի ծառայող</w:t>
      </w:r>
      <w:r w:rsidRPr="000930F6" w:rsidDel="00570ACD">
        <w:rPr>
          <w:rFonts w:ascii="GHEA Grapalat" w:hAnsi="GHEA Grapalat" w:cs="GHEA Grapalat"/>
          <w:b/>
          <w:noProof/>
          <w:sz w:val="22"/>
          <w:szCs w:val="22"/>
          <w:lang w:val="hy-AM"/>
        </w:rPr>
        <w:t xml:space="preserve">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_________</w:t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 xml:space="preserve">_________                  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Տնտեսավարող ____________________</w:t>
      </w:r>
    </w:p>
    <w:p w:rsidR="00B52B53" w:rsidRPr="000930F6" w:rsidRDefault="00B52B53" w:rsidP="00B52B53">
      <w:pPr>
        <w:rPr>
          <w:rFonts w:ascii="GHEA Grapalat" w:hAnsi="GHEA Grapalat" w:cs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 xml:space="preserve">                                                                   (ստորագրությունը)</w:t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  <w:t xml:space="preserve">                        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(ստորագրությունը)</w:t>
      </w:r>
    </w:p>
    <w:p w:rsidR="00B52B53" w:rsidRPr="0043114E" w:rsidRDefault="00B52B53" w:rsidP="00B52B53">
      <w:pPr>
        <w:jc w:val="both"/>
        <w:rPr>
          <w:rFonts w:ascii="GHEA Grapalat" w:hAnsi="GHEA Grapalat" w:cs="Sylfaen"/>
          <w:b/>
          <w:sz w:val="22"/>
          <w:szCs w:val="22"/>
          <w:lang w:val="hy-AM" w:eastAsia="ru-RU"/>
        </w:rPr>
      </w:pPr>
    </w:p>
    <w:p w:rsidR="00B52B53" w:rsidRDefault="00B52B53" w:rsidP="00B52B53">
      <w:pPr>
        <w:rPr>
          <w:rFonts w:ascii="GHEA Grapalat" w:hAnsi="GHEA Grapalat" w:cs="Sylfaen"/>
          <w:b/>
          <w:sz w:val="22"/>
          <w:szCs w:val="22"/>
          <w:lang w:val="af-ZA" w:eastAsia="ru-RU"/>
        </w:rPr>
      </w:pPr>
    </w:p>
    <w:sectPr w:rsidR="00B52B53" w:rsidSect="00B52B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TarumianMatenag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FB1"/>
    <w:multiLevelType w:val="hybridMultilevel"/>
    <w:tmpl w:val="B4C20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FC7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268F"/>
    <w:multiLevelType w:val="hybridMultilevel"/>
    <w:tmpl w:val="8FEE3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1B04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E3B"/>
    <w:multiLevelType w:val="hybridMultilevel"/>
    <w:tmpl w:val="D1BA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6E10"/>
    <w:multiLevelType w:val="hybridMultilevel"/>
    <w:tmpl w:val="8F9A92E6"/>
    <w:lvl w:ilvl="0" w:tplc="CC36E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106F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1D27"/>
    <w:multiLevelType w:val="hybridMultilevel"/>
    <w:tmpl w:val="A030CDDA"/>
    <w:lvl w:ilvl="0" w:tplc="67D867C6">
      <w:start w:val="1"/>
      <w:numFmt w:val="decimal"/>
      <w:lvlText w:val="%1."/>
      <w:lvlJc w:val="left"/>
      <w:pPr>
        <w:ind w:left="660" w:hanging="49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3819E9"/>
    <w:multiLevelType w:val="hybridMultilevel"/>
    <w:tmpl w:val="D46EF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0377"/>
    <w:multiLevelType w:val="hybridMultilevel"/>
    <w:tmpl w:val="7EEC9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42F39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40C"/>
    <w:multiLevelType w:val="hybridMultilevel"/>
    <w:tmpl w:val="D31A0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C616A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62"/>
    <w:multiLevelType w:val="hybridMultilevel"/>
    <w:tmpl w:val="BDD8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2BB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0238"/>
    <w:multiLevelType w:val="hybridMultilevel"/>
    <w:tmpl w:val="02166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652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32990"/>
    <w:multiLevelType w:val="hybridMultilevel"/>
    <w:tmpl w:val="2BEA3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7349D"/>
    <w:multiLevelType w:val="hybridMultilevel"/>
    <w:tmpl w:val="CAA80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C3659"/>
    <w:multiLevelType w:val="hybridMultilevel"/>
    <w:tmpl w:val="6FD8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570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0"/>
  </w:num>
  <w:num w:numId="5">
    <w:abstractNumId w:val="14"/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6"/>
    <w:rsid w:val="000A7470"/>
    <w:rsid w:val="002E6F04"/>
    <w:rsid w:val="00305D46"/>
    <w:rsid w:val="00821076"/>
    <w:rsid w:val="00B5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AB66"/>
  <w15:chartTrackingRefBased/>
  <w15:docId w15:val="{56686F8D-7C6E-4D20-B3E6-A7DC111B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2B53"/>
    <w:pPr>
      <w:keepNext/>
      <w:tabs>
        <w:tab w:val="left" w:pos="1515"/>
      </w:tabs>
      <w:jc w:val="center"/>
      <w:outlineLvl w:val="0"/>
    </w:pPr>
    <w:rPr>
      <w:rFonts w:ascii="Times LatArm" w:hAnsi="Times LatArm"/>
      <w:szCs w:val="20"/>
      <w:lang w:val="en-AU"/>
    </w:rPr>
  </w:style>
  <w:style w:type="paragraph" w:styleId="Heading2">
    <w:name w:val="heading 2"/>
    <w:basedOn w:val="Normal"/>
    <w:link w:val="Heading2Char"/>
    <w:qFormat/>
    <w:rsid w:val="00B52B53"/>
    <w:pPr>
      <w:spacing w:before="100" w:beforeAutospacing="1" w:after="100" w:afterAutospacing="1"/>
      <w:jc w:val="center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link w:val="Heading3Char"/>
    <w:qFormat/>
    <w:rsid w:val="00B52B53"/>
    <w:pPr>
      <w:spacing w:before="100" w:beforeAutospacing="1" w:after="100" w:afterAutospacing="1"/>
      <w:outlineLvl w:val="2"/>
    </w:pPr>
    <w:rPr>
      <w:b/>
      <w:bCs/>
      <w:i/>
      <w:iCs/>
      <w:sz w:val="27"/>
      <w:szCs w:val="27"/>
    </w:rPr>
  </w:style>
  <w:style w:type="paragraph" w:styleId="Heading4">
    <w:name w:val="heading 4"/>
    <w:basedOn w:val="Normal"/>
    <w:link w:val="Heading4Char"/>
    <w:qFormat/>
    <w:rsid w:val="00B52B53"/>
    <w:pPr>
      <w:spacing w:before="100" w:beforeAutospacing="1" w:after="100" w:afterAutospacing="1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unhideWhenUsed/>
    <w:qFormat/>
    <w:rsid w:val="00B52B53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B53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B53"/>
    <w:pPr>
      <w:keepNext/>
      <w:ind w:left="1296" w:hanging="1296"/>
      <w:jc w:val="both"/>
      <w:outlineLvl w:val="6"/>
    </w:pPr>
    <w:rPr>
      <w:rFonts w:ascii="Arial Armenian" w:hAnsi="Arial Armenian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B52B53"/>
    <w:pPr>
      <w:keepNext/>
      <w:ind w:left="1440" w:hanging="1440"/>
      <w:jc w:val="both"/>
      <w:outlineLvl w:val="7"/>
    </w:pPr>
    <w:rPr>
      <w:rFonts w:ascii="Arial Armenian" w:hAnsi="Arial Armenian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B52B53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B53"/>
    <w:rPr>
      <w:rFonts w:ascii="Times LatArm" w:eastAsia="Times New Roman" w:hAnsi="Times LatArm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B52B53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B52B53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B52B53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52B5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52B5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52B53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52B53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5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mechtexChar">
    <w:name w:val="mechtex Char"/>
    <w:link w:val="mechtex"/>
    <w:locked/>
    <w:rsid w:val="00B52B53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qFormat/>
    <w:rsid w:val="00B52B53"/>
    <w:pPr>
      <w:jc w:val="center"/>
    </w:pPr>
    <w:rPr>
      <w:rFonts w:ascii="Arial Armenian" w:eastAsiaTheme="minorHAnsi" w:hAnsi="Arial Armenian" w:cs="Arial"/>
      <w:sz w:val="22"/>
      <w:szCs w:val="22"/>
      <w:lang w:eastAsia="ru-RU"/>
    </w:rPr>
  </w:style>
  <w:style w:type="paragraph" w:styleId="NormalWeb">
    <w:name w:val="Normal (Web)"/>
    <w:aliases w:val="webb"/>
    <w:basedOn w:val="Normal"/>
    <w:uiPriority w:val="99"/>
    <w:qFormat/>
    <w:rsid w:val="00B52B5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52B53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B52B5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B52B53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B52B53"/>
    <w:pPr>
      <w:spacing w:after="120"/>
    </w:pPr>
    <w:rPr>
      <w:rFonts w:ascii="Times Armenian" w:hAnsi="Times Armenian"/>
    </w:rPr>
  </w:style>
  <w:style w:type="character" w:customStyle="1" w:styleId="BodyTextChar">
    <w:name w:val="Body Text Char"/>
    <w:basedOn w:val="DefaultParagraphFont"/>
    <w:link w:val="BodyText"/>
    <w:rsid w:val="00B52B53"/>
    <w:rPr>
      <w:rFonts w:ascii="Times Armenian" w:eastAsia="Times New Roman" w:hAnsi="Times Armeni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2B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5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B52B53"/>
    <w:rPr>
      <w:rFonts w:cs="Times New Roman"/>
    </w:rPr>
  </w:style>
  <w:style w:type="paragraph" w:customStyle="1" w:styleId="Char">
    <w:name w:val="Char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B52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B52B53"/>
    <w:rPr>
      <w:color w:val="0000FF"/>
      <w:u w:val="single"/>
    </w:rPr>
  </w:style>
  <w:style w:type="character" w:styleId="FollowedHyperlink">
    <w:name w:val="FollowedHyperlink"/>
    <w:rsid w:val="00B52B5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B52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52B53"/>
    <w:rPr>
      <w:rFonts w:ascii="Arial Unicode" w:eastAsia="Times New Roman" w:hAnsi="Arial Unicode" w:cs="Times New Roman"/>
      <w:sz w:val="20"/>
      <w:szCs w:val="20"/>
    </w:rPr>
  </w:style>
  <w:style w:type="paragraph" w:customStyle="1" w:styleId="design">
    <w:name w:val="design"/>
    <w:basedOn w:val="Normal"/>
    <w:rsid w:val="00B52B53"/>
    <w:pPr>
      <w:shd w:val="clear" w:color="auto" w:fill="F6F6F6"/>
      <w:spacing w:before="100" w:beforeAutospacing="1" w:after="100" w:afterAutospacing="1"/>
    </w:pPr>
    <w:rPr>
      <w:b/>
      <w:bCs/>
      <w:i/>
      <w:iCs/>
      <w:color w:val="545454"/>
      <w:sz w:val="21"/>
      <w:szCs w:val="21"/>
    </w:rPr>
  </w:style>
  <w:style w:type="paragraph" w:customStyle="1" w:styleId="diz">
    <w:name w:val="diz"/>
    <w:basedOn w:val="Normal"/>
    <w:rsid w:val="00B52B53"/>
    <w:pPr>
      <w:shd w:val="clear" w:color="auto" w:fill="F6F6F6"/>
      <w:spacing w:before="100" w:beforeAutospacing="1" w:after="100" w:afterAutospacing="1"/>
    </w:pPr>
    <w:rPr>
      <w:b/>
      <w:bCs/>
      <w:color w:val="545454"/>
      <w:sz w:val="21"/>
      <w:szCs w:val="21"/>
    </w:rPr>
  </w:style>
  <w:style w:type="paragraph" w:customStyle="1" w:styleId="diz1">
    <w:name w:val="diz1"/>
    <w:basedOn w:val="Normal"/>
    <w:rsid w:val="00B52B53"/>
    <w:pPr>
      <w:shd w:val="clear" w:color="auto" w:fill="F6F6F6"/>
      <w:spacing w:before="100" w:beforeAutospacing="1" w:after="100" w:afterAutospacing="1"/>
    </w:pPr>
    <w:rPr>
      <w:b/>
      <w:bCs/>
      <w:color w:val="545454"/>
    </w:rPr>
  </w:style>
  <w:style w:type="paragraph" w:customStyle="1" w:styleId="diz2">
    <w:name w:val="diz2"/>
    <w:basedOn w:val="Normal"/>
    <w:rsid w:val="00B52B53"/>
    <w:pPr>
      <w:shd w:val="clear" w:color="auto" w:fill="F6F6F6"/>
      <w:spacing w:before="100" w:beforeAutospacing="1" w:after="100" w:afterAutospacing="1"/>
    </w:pPr>
  </w:style>
  <w:style w:type="paragraph" w:customStyle="1" w:styleId="showhide">
    <w:name w:val="showhide"/>
    <w:basedOn w:val="Normal"/>
    <w:rsid w:val="00B52B53"/>
    <w:pPr>
      <w:spacing w:before="100" w:beforeAutospacing="1" w:after="100" w:afterAutospacing="1"/>
    </w:pPr>
    <w:rPr>
      <w:b/>
      <w:bCs/>
      <w:color w:val="000000"/>
      <w:sz w:val="21"/>
      <w:szCs w:val="21"/>
      <w:u w:val="single"/>
    </w:rPr>
  </w:style>
  <w:style w:type="paragraph" w:customStyle="1" w:styleId="hilite">
    <w:name w:val="hilite"/>
    <w:basedOn w:val="Normal"/>
    <w:rsid w:val="00B52B53"/>
    <w:pPr>
      <w:shd w:val="clear" w:color="auto" w:fill="0A246A"/>
      <w:spacing w:before="100" w:beforeAutospacing="1" w:after="100" w:afterAutospacing="1"/>
    </w:pPr>
    <w:rPr>
      <w:color w:val="FFFFFF"/>
    </w:rPr>
  </w:style>
  <w:style w:type="paragraph" w:customStyle="1" w:styleId="margin">
    <w:name w:val="margin"/>
    <w:basedOn w:val="Normal"/>
    <w:rsid w:val="00B52B53"/>
    <w:pPr>
      <w:spacing w:before="100" w:beforeAutospacing="1" w:after="100" w:afterAutospacing="1"/>
    </w:pPr>
  </w:style>
  <w:style w:type="paragraph" w:customStyle="1" w:styleId="nopadding">
    <w:name w:val="nopadding"/>
    <w:basedOn w:val="Normal"/>
    <w:rsid w:val="00B52B53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B52B53"/>
    <w:pPr>
      <w:spacing w:before="100" w:beforeAutospacing="1" w:after="100" w:afterAutospacing="1"/>
      <w:jc w:val="center"/>
    </w:pPr>
  </w:style>
  <w:style w:type="paragraph" w:customStyle="1" w:styleId="doubleborder">
    <w:name w:val="doubleborder"/>
    <w:basedOn w:val="Normal"/>
    <w:rsid w:val="00B52B53"/>
    <w:pPr>
      <w:spacing w:before="750" w:after="100" w:afterAutospacing="1"/>
    </w:pPr>
  </w:style>
  <w:style w:type="paragraph" w:customStyle="1" w:styleId="quantity">
    <w:name w:val="quantity"/>
    <w:basedOn w:val="Normal"/>
    <w:rsid w:val="00B52B53"/>
    <w:pPr>
      <w:spacing w:before="100" w:beforeAutospacing="1" w:after="100" w:afterAutospacing="1"/>
    </w:pPr>
    <w:rPr>
      <w:b/>
      <w:bCs/>
    </w:rPr>
  </w:style>
  <w:style w:type="paragraph" w:customStyle="1" w:styleId="frame">
    <w:name w:val="frame"/>
    <w:basedOn w:val="Normal"/>
    <w:rsid w:val="00B52B53"/>
    <w:pPr>
      <w:spacing w:before="100" w:beforeAutospacing="1" w:after="100" w:afterAutospacing="1"/>
    </w:pPr>
  </w:style>
  <w:style w:type="paragraph" w:customStyle="1" w:styleId="framebody">
    <w:name w:val="framebody"/>
    <w:basedOn w:val="Normal"/>
    <w:rsid w:val="00B52B53"/>
    <w:pPr>
      <w:spacing w:before="100" w:beforeAutospacing="1" w:after="100" w:afterAutospacing="1"/>
      <w:ind w:right="-15"/>
    </w:pPr>
  </w:style>
  <w:style w:type="paragraph" w:customStyle="1" w:styleId="frametitle">
    <w:name w:val="frametitle"/>
    <w:basedOn w:val="Normal"/>
    <w:rsid w:val="00B52B53"/>
    <w:pPr>
      <w:ind w:left="15" w:right="15"/>
      <w:jc w:val="center"/>
    </w:pPr>
    <w:rPr>
      <w:b/>
      <w:bCs/>
      <w:spacing w:val="45"/>
      <w:sz w:val="23"/>
      <w:szCs w:val="23"/>
    </w:rPr>
  </w:style>
  <w:style w:type="paragraph" w:customStyle="1" w:styleId="main">
    <w:name w:val="main"/>
    <w:basedOn w:val="Normal"/>
    <w:rsid w:val="00B52B53"/>
    <w:pPr>
      <w:spacing w:before="100" w:beforeAutospacing="1" w:after="100" w:afterAutospacing="1"/>
    </w:pPr>
  </w:style>
  <w:style w:type="paragraph" w:customStyle="1" w:styleId="min-width">
    <w:name w:val="min-width"/>
    <w:basedOn w:val="Normal"/>
    <w:rsid w:val="00B52B53"/>
    <w:pPr>
      <w:spacing w:before="100" w:beforeAutospacing="1" w:after="100" w:afterAutospacing="1"/>
    </w:pPr>
  </w:style>
  <w:style w:type="paragraph" w:customStyle="1" w:styleId="wrapper">
    <w:name w:val="wrapper"/>
    <w:basedOn w:val="Normal"/>
    <w:rsid w:val="00B52B53"/>
    <w:pPr>
      <w:spacing w:before="300" w:after="300"/>
      <w:ind w:left="1224" w:right="1224"/>
    </w:pPr>
  </w:style>
  <w:style w:type="paragraph" w:customStyle="1" w:styleId="logobar">
    <w:name w:val="logobar"/>
    <w:basedOn w:val="Normal"/>
    <w:rsid w:val="00B52B53"/>
    <w:pPr>
      <w:spacing w:before="100" w:beforeAutospacing="1" w:after="100" w:afterAutospacing="1"/>
    </w:pPr>
  </w:style>
  <w:style w:type="paragraph" w:customStyle="1" w:styleId="Header1">
    <w:name w:val="Header1"/>
    <w:basedOn w:val="Normal"/>
    <w:rsid w:val="00B52B53"/>
    <w:pPr>
      <w:shd w:val="clear" w:color="auto" w:fill="507DA5"/>
      <w:spacing w:before="100" w:beforeAutospacing="1" w:after="100" w:afterAutospacing="1"/>
    </w:pPr>
  </w:style>
  <w:style w:type="paragraph" w:customStyle="1" w:styleId="mainhead">
    <w:name w:val="mainhead"/>
    <w:basedOn w:val="Normal"/>
    <w:rsid w:val="00B52B53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</w:rPr>
  </w:style>
  <w:style w:type="paragraph" w:customStyle="1" w:styleId="navbar">
    <w:name w:val="navbar"/>
    <w:basedOn w:val="Normal"/>
    <w:rsid w:val="00B52B53"/>
    <w:pPr>
      <w:pBdr>
        <w:bottom w:val="single" w:sz="6" w:space="0" w:color="507DA5"/>
      </w:pBdr>
      <w:spacing w:before="100" w:beforeAutospacing="1" w:after="100" w:afterAutospacing="1"/>
    </w:pPr>
  </w:style>
  <w:style w:type="paragraph" w:customStyle="1" w:styleId="content">
    <w:name w:val="content"/>
    <w:basedOn w:val="Normal"/>
    <w:rsid w:val="00B52B53"/>
    <w:pPr>
      <w:spacing w:before="100" w:beforeAutospacing="1" w:after="100" w:afterAutospacing="1"/>
    </w:pPr>
  </w:style>
  <w:style w:type="paragraph" w:customStyle="1" w:styleId="contentwrapper">
    <w:name w:val="contentwrapper"/>
    <w:basedOn w:val="Normal"/>
    <w:rsid w:val="00B52B53"/>
    <w:pPr>
      <w:spacing w:before="100" w:beforeAutospacing="1" w:after="100" w:afterAutospacing="1"/>
    </w:pPr>
  </w:style>
  <w:style w:type="paragraph" w:customStyle="1" w:styleId="contentcolumn">
    <w:name w:val="contentcolumn"/>
    <w:basedOn w:val="Normal"/>
    <w:rsid w:val="00B52B53"/>
    <w:pPr>
      <w:spacing w:before="100" w:beforeAutospacing="1" w:after="100" w:afterAutospacing="1"/>
      <w:ind w:left="2448"/>
    </w:pPr>
  </w:style>
  <w:style w:type="paragraph" w:customStyle="1" w:styleId="leftcolumn">
    <w:name w:val="leftcolumn"/>
    <w:basedOn w:val="Normal"/>
    <w:rsid w:val="00B52B53"/>
    <w:pPr>
      <w:spacing w:before="100" w:beforeAutospacing="1" w:after="100" w:afterAutospacing="1"/>
      <w:ind w:left="-12240"/>
    </w:pPr>
  </w:style>
  <w:style w:type="paragraph" w:customStyle="1" w:styleId="rightcolumn">
    <w:name w:val="rightcolumn"/>
    <w:basedOn w:val="Normal"/>
    <w:rsid w:val="00B52B53"/>
    <w:pPr>
      <w:spacing w:before="100" w:beforeAutospacing="1" w:after="100" w:afterAutospacing="1"/>
      <w:ind w:left="-2448"/>
    </w:pPr>
  </w:style>
  <w:style w:type="paragraph" w:customStyle="1" w:styleId="inner">
    <w:name w:val="inner"/>
    <w:basedOn w:val="Normal"/>
    <w:rsid w:val="00B52B53"/>
    <w:pPr>
      <w:spacing w:before="300" w:after="300"/>
    </w:pPr>
  </w:style>
  <w:style w:type="paragraph" w:customStyle="1" w:styleId="booksthumbs">
    <w:name w:val="booksthumbs"/>
    <w:basedOn w:val="Normal"/>
    <w:rsid w:val="00B52B53"/>
    <w:pPr>
      <w:spacing w:before="100" w:beforeAutospacing="1" w:after="100" w:afterAutospacing="1"/>
    </w:pPr>
    <w:rPr>
      <w:sz w:val="15"/>
      <w:szCs w:val="15"/>
    </w:rPr>
  </w:style>
  <w:style w:type="paragraph" w:customStyle="1" w:styleId="bannersblock">
    <w:name w:val="bannersblock"/>
    <w:basedOn w:val="Normal"/>
    <w:rsid w:val="00B52B53"/>
    <w:pPr>
      <w:spacing w:before="150" w:after="150"/>
      <w:ind w:left="75" w:right="75"/>
    </w:pPr>
  </w:style>
  <w:style w:type="paragraph" w:customStyle="1" w:styleId="row">
    <w:name w:val="row"/>
    <w:basedOn w:val="Normal"/>
    <w:rsid w:val="00B52B53"/>
    <w:pPr>
      <w:spacing w:before="100" w:beforeAutospacing="1" w:after="100" w:afterAutospacing="1"/>
    </w:pPr>
  </w:style>
  <w:style w:type="paragraph" w:customStyle="1" w:styleId="buttons">
    <w:name w:val="buttons"/>
    <w:basedOn w:val="Normal"/>
    <w:rsid w:val="00B52B53"/>
    <w:pPr>
      <w:spacing w:before="300" w:after="100" w:afterAutospacing="1"/>
    </w:pPr>
  </w:style>
  <w:style w:type="paragraph" w:customStyle="1" w:styleId="halfrow">
    <w:name w:val="halfrow"/>
    <w:basedOn w:val="Normal"/>
    <w:rsid w:val="00B52B53"/>
    <w:pPr>
      <w:spacing w:before="100" w:beforeAutospacing="1" w:after="100" w:afterAutospacing="1"/>
    </w:pPr>
  </w:style>
  <w:style w:type="paragraph" w:customStyle="1" w:styleId="cell">
    <w:name w:val="cell"/>
    <w:basedOn w:val="Normal"/>
    <w:rsid w:val="00B52B53"/>
    <w:pPr>
      <w:spacing w:after="75"/>
      <w:ind w:left="75" w:right="75"/>
      <w:jc w:val="center"/>
    </w:pPr>
  </w:style>
  <w:style w:type="paragraph" w:customStyle="1" w:styleId="resultstable">
    <w:name w:val="resultstable"/>
    <w:basedOn w:val="Normal"/>
    <w:rsid w:val="00B52B53"/>
    <w:pPr>
      <w:spacing w:before="100" w:beforeAutospacing="1" w:after="100" w:afterAutospacing="1"/>
    </w:pPr>
    <w:rPr>
      <w:sz w:val="18"/>
      <w:szCs w:val="18"/>
    </w:rPr>
  </w:style>
  <w:style w:type="paragraph" w:customStyle="1" w:styleId="documentwrapper">
    <w:name w:val="documentwrapper"/>
    <w:basedOn w:val="Normal"/>
    <w:rsid w:val="00B52B53"/>
  </w:style>
  <w:style w:type="paragraph" w:customStyle="1" w:styleId="documentheader">
    <w:name w:val="documentheader"/>
    <w:basedOn w:val="Normal"/>
    <w:rsid w:val="00B52B53"/>
    <w:pPr>
      <w:spacing w:before="100" w:beforeAutospacing="1" w:after="150"/>
    </w:pPr>
  </w:style>
  <w:style w:type="paragraph" w:customStyle="1" w:styleId="documentbody">
    <w:name w:val="documentbody"/>
    <w:basedOn w:val="Normal"/>
    <w:rsid w:val="00B52B53"/>
    <w:pPr>
      <w:shd w:val="clear" w:color="auto" w:fill="FFFFFF"/>
      <w:spacing w:before="100" w:beforeAutospacing="1" w:after="100" w:afterAutospacing="1"/>
    </w:pPr>
  </w:style>
  <w:style w:type="paragraph" w:customStyle="1" w:styleId="innertube">
    <w:name w:val="innertube"/>
    <w:basedOn w:val="Normal"/>
    <w:rsid w:val="00B52B53"/>
    <w:pPr>
      <w:spacing w:before="300" w:after="300"/>
    </w:pPr>
    <w:rPr>
      <w:rFonts w:ascii="Arial" w:hAnsi="Arial" w:cs="Arial"/>
    </w:rPr>
  </w:style>
  <w:style w:type="paragraph" w:customStyle="1" w:styleId="watermarkon">
    <w:name w:val="watermarkon"/>
    <w:basedOn w:val="Normal"/>
    <w:rsid w:val="00B52B53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i/>
      <w:iCs/>
      <w:color w:val="BBBBBB"/>
      <w:sz w:val="18"/>
      <w:szCs w:val="18"/>
    </w:rPr>
  </w:style>
  <w:style w:type="paragraph" w:customStyle="1" w:styleId="framelawlist">
    <w:name w:val="framelawlist"/>
    <w:basedOn w:val="Normal"/>
    <w:rsid w:val="00B52B53"/>
    <w:pPr>
      <w:spacing w:before="100" w:beforeAutospacing="1" w:after="100" w:afterAutospacing="1"/>
    </w:pPr>
  </w:style>
  <w:style w:type="paragraph" w:customStyle="1" w:styleId="Footer1">
    <w:name w:val="Footer1"/>
    <w:basedOn w:val="Normal"/>
    <w:rsid w:val="00B52B53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framewrapper">
    <w:name w:val="framewrapper"/>
    <w:basedOn w:val="Normal"/>
    <w:rsid w:val="00B52B53"/>
    <w:pPr>
      <w:spacing w:before="100" w:beforeAutospacing="1" w:after="100" w:afterAutospacing="1"/>
    </w:pPr>
  </w:style>
  <w:style w:type="paragraph" w:customStyle="1" w:styleId="tabwndselected">
    <w:name w:val="tabwndselected"/>
    <w:basedOn w:val="Normal"/>
    <w:rsid w:val="00B52B53"/>
    <w:pPr>
      <w:spacing w:before="100" w:beforeAutospacing="1" w:after="100" w:afterAutospacing="1"/>
    </w:pPr>
  </w:style>
  <w:style w:type="paragraph" w:customStyle="1" w:styleId="tabwnd">
    <w:name w:val="tabwnd"/>
    <w:basedOn w:val="Normal"/>
    <w:rsid w:val="00B52B53"/>
    <w:pPr>
      <w:spacing w:before="100" w:beforeAutospacing="1" w:after="100" w:afterAutospacing="1"/>
    </w:pPr>
    <w:rPr>
      <w:vanish/>
    </w:rPr>
  </w:style>
  <w:style w:type="paragraph" w:customStyle="1" w:styleId="frameborder">
    <w:name w:val="frameborder"/>
    <w:basedOn w:val="Normal"/>
    <w:rsid w:val="00B52B5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</w:style>
  <w:style w:type="paragraph" w:customStyle="1" w:styleId="languagebutton">
    <w:name w:val="language_button"/>
    <w:basedOn w:val="Normal"/>
    <w:rsid w:val="00B52B53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</w:style>
  <w:style w:type="paragraph" w:customStyle="1" w:styleId="languagebuttonselected">
    <w:name w:val="language_button_selected"/>
    <w:basedOn w:val="Normal"/>
    <w:rsid w:val="00B52B5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langswitches">
    <w:name w:val="langswitches"/>
    <w:basedOn w:val="Normal"/>
    <w:rsid w:val="00B52B53"/>
    <w:pPr>
      <w:spacing w:before="60" w:after="100" w:afterAutospacing="1"/>
    </w:pPr>
  </w:style>
  <w:style w:type="paragraph" w:customStyle="1" w:styleId="labelmarkwords">
    <w:name w:val="labelmarkwords"/>
    <w:basedOn w:val="Normal"/>
    <w:rsid w:val="00B52B53"/>
    <w:pPr>
      <w:spacing w:before="100" w:beforeAutospacing="1" w:after="100" w:afterAutospacing="1"/>
      <w:ind w:right="150"/>
    </w:pPr>
    <w:rPr>
      <w:spacing w:val="15"/>
      <w:sz w:val="15"/>
      <w:szCs w:val="15"/>
      <w:vertAlign w:val="superscript"/>
    </w:rPr>
  </w:style>
  <w:style w:type="paragraph" w:customStyle="1" w:styleId="modalbg">
    <w:name w:val="modal_bg"/>
    <w:basedOn w:val="Normal"/>
    <w:rsid w:val="00B52B53"/>
    <w:pPr>
      <w:spacing w:before="100" w:beforeAutospacing="1" w:after="100" w:afterAutospacing="1"/>
    </w:pPr>
  </w:style>
  <w:style w:type="paragraph" w:customStyle="1" w:styleId="plpopup">
    <w:name w:val="pl_popup"/>
    <w:basedOn w:val="Normal"/>
    <w:rsid w:val="00B52B53"/>
    <w:pPr>
      <w:spacing w:before="100" w:beforeAutospacing="1" w:after="100" w:afterAutospacing="1"/>
    </w:pPr>
  </w:style>
  <w:style w:type="paragraph" w:customStyle="1" w:styleId="plpopuptop">
    <w:name w:val="pl_popup_top"/>
    <w:basedOn w:val="Normal"/>
    <w:rsid w:val="00B52B53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plpopupbottom">
    <w:name w:val="pl_popup_bottom"/>
    <w:basedOn w:val="Normal"/>
    <w:rsid w:val="00B52B53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</w:style>
  <w:style w:type="paragraph" w:customStyle="1" w:styleId="clear">
    <w:name w:val="clear"/>
    <w:basedOn w:val="Normal"/>
    <w:rsid w:val="00B52B53"/>
    <w:pPr>
      <w:spacing w:before="100" w:beforeAutospacing="1" w:after="100" w:afterAutospacing="1"/>
    </w:pPr>
  </w:style>
  <w:style w:type="paragraph" w:customStyle="1" w:styleId="publicationsyearselector">
    <w:name w:val="publicationsyearselector"/>
    <w:basedOn w:val="Normal"/>
    <w:rsid w:val="00B52B53"/>
    <w:pPr>
      <w:spacing w:before="100" w:beforeAutospacing="1" w:after="100" w:afterAutospacing="1"/>
    </w:pPr>
  </w:style>
  <w:style w:type="paragraph" w:customStyle="1" w:styleId="logo">
    <w:name w:val="logo"/>
    <w:basedOn w:val="Normal"/>
    <w:rsid w:val="00B52B53"/>
    <w:pPr>
      <w:spacing w:before="100" w:beforeAutospacing="1" w:after="100" w:afterAutospacing="1"/>
    </w:pPr>
  </w:style>
  <w:style w:type="paragraph" w:customStyle="1" w:styleId="plpopuptext">
    <w:name w:val="pl_popup_text"/>
    <w:basedOn w:val="Normal"/>
    <w:rsid w:val="00B52B53"/>
    <w:pPr>
      <w:spacing w:before="100" w:beforeAutospacing="1" w:after="100" w:afterAutospacing="1"/>
    </w:pPr>
  </w:style>
  <w:style w:type="paragraph" w:customStyle="1" w:styleId="bcolor">
    <w:name w:val="bcolor"/>
    <w:basedOn w:val="Normal"/>
    <w:rsid w:val="00B52B53"/>
    <w:pPr>
      <w:shd w:val="clear" w:color="auto" w:fill="FFFFFF"/>
      <w:spacing w:before="100" w:beforeAutospacing="1" w:after="100" w:afterAutospacing="1"/>
    </w:pPr>
  </w:style>
  <w:style w:type="paragraph" w:customStyle="1" w:styleId="frame1">
    <w:name w:val="frame1"/>
    <w:basedOn w:val="Normal"/>
    <w:rsid w:val="00B52B53"/>
    <w:pPr>
      <w:spacing w:before="150" w:after="150"/>
      <w:ind w:left="1468" w:right="1468"/>
      <w:jc w:val="center"/>
    </w:pPr>
  </w:style>
  <w:style w:type="paragraph" w:customStyle="1" w:styleId="logo1">
    <w:name w:val="logo1"/>
    <w:basedOn w:val="Normal"/>
    <w:rsid w:val="00B52B53"/>
    <w:pPr>
      <w:spacing w:before="100" w:beforeAutospacing="1" w:after="100" w:afterAutospacing="1"/>
    </w:pPr>
  </w:style>
  <w:style w:type="paragraph" w:customStyle="1" w:styleId="logobar1">
    <w:name w:val="logobar1"/>
    <w:basedOn w:val="Normal"/>
    <w:rsid w:val="00B52B53"/>
    <w:pPr>
      <w:spacing w:before="100" w:beforeAutospacing="1" w:after="100" w:afterAutospacing="1"/>
    </w:pPr>
  </w:style>
  <w:style w:type="paragraph" w:customStyle="1" w:styleId="logo2">
    <w:name w:val="logo2"/>
    <w:basedOn w:val="Normal"/>
    <w:rsid w:val="00B52B53"/>
    <w:pPr>
      <w:ind w:left="450" w:right="450"/>
    </w:pPr>
  </w:style>
  <w:style w:type="paragraph" w:customStyle="1" w:styleId="langswitches1">
    <w:name w:val="langswitches1"/>
    <w:basedOn w:val="Normal"/>
    <w:rsid w:val="00B52B53"/>
    <w:pPr>
      <w:ind w:left="450" w:right="450"/>
    </w:pPr>
  </w:style>
  <w:style w:type="paragraph" w:customStyle="1" w:styleId="plpopuptext1">
    <w:name w:val="pl_popup_text1"/>
    <w:basedOn w:val="Normal"/>
    <w:rsid w:val="00B52B53"/>
    <w:pPr>
      <w:spacing w:before="75" w:after="100" w:afterAutospacing="1"/>
      <w:ind w:left="150"/>
    </w:pPr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B52B5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52B53"/>
    <w:rPr>
      <w:rFonts w:ascii="Arial" w:eastAsia="Times New Roman" w:hAnsi="Arial" w:cs="Times New Roman"/>
      <w:vanish/>
      <w:sz w:val="16"/>
      <w:szCs w:val="16"/>
    </w:rPr>
  </w:style>
  <w:style w:type="character" w:styleId="Emphasis">
    <w:name w:val="Emphasis"/>
    <w:uiPriority w:val="20"/>
    <w:qFormat/>
    <w:rsid w:val="00B52B53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52B5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52B53"/>
    <w:rPr>
      <w:rFonts w:ascii="Arial" w:eastAsia="Times New Roman" w:hAnsi="Arial" w:cs="Times New Roman"/>
      <w:vanish/>
      <w:sz w:val="16"/>
      <w:szCs w:val="16"/>
    </w:rPr>
  </w:style>
  <w:style w:type="paragraph" w:customStyle="1" w:styleId="1CharChar">
    <w:name w:val="Знак Знак1 Char Char Знак Знак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CharChar1">
    <w:name w:val="Знак Знак1 Char Char Знак Знак1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52B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2">
    <w:name w:val="Char2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11">
    <w:name w:val="Header11"/>
    <w:basedOn w:val="Normal"/>
    <w:rsid w:val="00B52B53"/>
    <w:pPr>
      <w:shd w:val="clear" w:color="auto" w:fill="507DA5"/>
      <w:spacing w:before="100" w:beforeAutospacing="1" w:after="100" w:afterAutospacing="1"/>
    </w:pPr>
    <w:rPr>
      <w:rFonts w:ascii="Calibri" w:hAnsi="Calibri"/>
    </w:rPr>
  </w:style>
  <w:style w:type="paragraph" w:customStyle="1" w:styleId="Footer11">
    <w:name w:val="Footer11"/>
    <w:basedOn w:val="Normal"/>
    <w:rsid w:val="00B52B53"/>
    <w:pPr>
      <w:spacing w:before="45" w:after="100" w:afterAutospacing="1"/>
    </w:pPr>
    <w:rPr>
      <w:rFonts w:ascii="Calibri" w:hAnsi="Calibri"/>
      <w:color w:val="1C5180"/>
      <w:sz w:val="15"/>
      <w:szCs w:val="15"/>
    </w:rPr>
  </w:style>
  <w:style w:type="paragraph" w:customStyle="1" w:styleId="CharChar1">
    <w:name w:val="Знак Знак Char Char Знак Знак1"/>
    <w:basedOn w:val="Normal"/>
    <w:rsid w:val="00B52B5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2">
    <w:name w:val="Знак Знак Char Char Знак Знак2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B52B53"/>
    <w:pPr>
      <w:tabs>
        <w:tab w:val="left" w:pos="709"/>
      </w:tabs>
      <w:jc w:val="both"/>
    </w:pPr>
    <w:rPr>
      <w:rFonts w:ascii="Tahoma" w:hAnsi="Tahoma"/>
      <w:sz w:val="22"/>
      <w:szCs w:val="20"/>
      <w:lang w:val="pl-PL" w:eastAsia="pl-PL"/>
    </w:rPr>
  </w:style>
  <w:style w:type="paragraph" w:customStyle="1" w:styleId="CharChar11">
    <w:name w:val="Знак Знак Char Char Знак Знак11"/>
    <w:basedOn w:val="Normal"/>
    <w:locked/>
    <w:rsid w:val="00B52B53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paragraph" w:styleId="NoSpacing">
    <w:name w:val="No Spacing"/>
    <w:uiPriority w:val="1"/>
    <w:qFormat/>
    <w:rsid w:val="00B5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qFormat/>
    <w:rsid w:val="00B52B53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 w:val="20"/>
      <w:szCs w:val="22"/>
      <w:lang w:eastAsia="en-GB"/>
    </w:rPr>
  </w:style>
  <w:style w:type="character" w:customStyle="1" w:styleId="BalloonTextChar">
    <w:name w:val="Balloon Text Char"/>
    <w:link w:val="BalloonText"/>
    <w:locked/>
    <w:rsid w:val="00B52B53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B52B53"/>
    <w:rPr>
      <w:rFonts w:ascii="Tahoma" w:eastAsiaTheme="minorHAnsi" w:hAnsi="Tahoma" w:cstheme="minorBidi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rsid w:val="00B52B53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B52B5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52B53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52B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52B5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ubtleEmphasis">
    <w:name w:val="Subtle Emphasis"/>
    <w:qFormat/>
    <w:rsid w:val="00B52B53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 Знак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rsid w:val="00B52B53"/>
  </w:style>
  <w:style w:type="paragraph" w:customStyle="1" w:styleId="CharCharCharCharCharChar">
    <w:name w:val="Char Char Char Char Char Char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Normal"/>
    <w:rsid w:val="00B52B53"/>
    <w:pPr>
      <w:widowControl w:val="0"/>
      <w:ind w:firstLine="360"/>
      <w:jc w:val="both"/>
    </w:pPr>
    <w:rPr>
      <w:rFonts w:ascii="Times Armenian" w:hAnsi="Times Armenian"/>
      <w:szCs w:val="20"/>
    </w:rPr>
  </w:style>
  <w:style w:type="paragraph" w:styleId="BodyTextIndent3">
    <w:name w:val="Body Text Indent 3"/>
    <w:basedOn w:val="Normal"/>
    <w:link w:val="BodyTextIndent3Char"/>
    <w:rsid w:val="00B52B53"/>
    <w:pPr>
      <w:ind w:firstLine="720"/>
      <w:jc w:val="both"/>
    </w:pPr>
    <w:rPr>
      <w:rFonts w:ascii="Arial LatArm" w:hAnsi="Arial LatArm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52B53"/>
    <w:rPr>
      <w:rFonts w:ascii="Arial LatArm" w:eastAsia="Times New Roman" w:hAnsi="Arial LatArm" w:cs="Times New Roman"/>
      <w:sz w:val="24"/>
      <w:szCs w:val="20"/>
    </w:rPr>
  </w:style>
  <w:style w:type="paragraph" w:customStyle="1" w:styleId="Char1">
    <w:name w:val="Char1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1">
    <w:name w:val="Char Char1 Знак Знак Char Char Знак Знак Char Char1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rsid w:val="00B52B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B5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2B5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52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B53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52B5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52B53"/>
    <w:rPr>
      <w:rFonts w:ascii="Calibri" w:eastAsia="Times New Roman" w:hAnsi="Calibri" w:cs="Times New Roman"/>
    </w:rPr>
  </w:style>
  <w:style w:type="character" w:customStyle="1" w:styleId="TitleChar1">
    <w:name w:val="Title Char1"/>
    <w:rsid w:val="00B52B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rsid w:val="00B5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B52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52B53"/>
  </w:style>
  <w:style w:type="numbering" w:customStyle="1" w:styleId="NoList2">
    <w:name w:val="No List2"/>
    <w:next w:val="NoList"/>
    <w:semiHidden/>
    <w:unhideWhenUsed/>
    <w:rsid w:val="00B52B53"/>
  </w:style>
  <w:style w:type="numbering" w:customStyle="1" w:styleId="NoList3">
    <w:name w:val="No List3"/>
    <w:next w:val="NoList"/>
    <w:semiHidden/>
    <w:unhideWhenUsed/>
    <w:rsid w:val="00B52B53"/>
  </w:style>
  <w:style w:type="numbering" w:customStyle="1" w:styleId="NoList4">
    <w:name w:val="No List4"/>
    <w:next w:val="NoList"/>
    <w:uiPriority w:val="99"/>
    <w:semiHidden/>
    <w:unhideWhenUsed/>
    <w:rsid w:val="00B52B53"/>
  </w:style>
  <w:style w:type="numbering" w:customStyle="1" w:styleId="NoList5">
    <w:name w:val="No List5"/>
    <w:next w:val="NoList"/>
    <w:semiHidden/>
    <w:unhideWhenUsed/>
    <w:rsid w:val="00B52B53"/>
  </w:style>
  <w:style w:type="numbering" w:customStyle="1" w:styleId="NoList6">
    <w:name w:val="No List6"/>
    <w:next w:val="NoList"/>
    <w:semiHidden/>
    <w:unhideWhenUsed/>
    <w:rsid w:val="00B52B53"/>
  </w:style>
  <w:style w:type="character" w:customStyle="1" w:styleId="HTMLPreformattedChar1">
    <w:name w:val="HTML Preformatted Char1"/>
    <w:rsid w:val="00B52B53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B52B53"/>
  </w:style>
  <w:style w:type="character" w:customStyle="1" w:styleId="BodyTextChar1">
    <w:name w:val="Body Text Char1"/>
    <w:basedOn w:val="DefaultParagraphFont"/>
    <w:uiPriority w:val="99"/>
    <w:rsid w:val="00B52B53"/>
  </w:style>
  <w:style w:type="character" w:customStyle="1" w:styleId="BodyText2Char1">
    <w:name w:val="Body Text 2 Char1"/>
    <w:basedOn w:val="DefaultParagraphFont"/>
    <w:rsid w:val="00B52B53"/>
  </w:style>
  <w:style w:type="character" w:customStyle="1" w:styleId="BodyTextIndent3Char1">
    <w:name w:val="Body Text Indent 3 Char1"/>
    <w:rsid w:val="00B52B53"/>
    <w:rPr>
      <w:sz w:val="16"/>
      <w:szCs w:val="16"/>
    </w:rPr>
  </w:style>
  <w:style w:type="character" w:customStyle="1" w:styleId="z-TopofFormChar1">
    <w:name w:val="z-Top of Form Char1"/>
    <w:rsid w:val="00B52B53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B52B53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B52B53"/>
  </w:style>
  <w:style w:type="numbering" w:customStyle="1" w:styleId="NoList8">
    <w:name w:val="No List8"/>
    <w:next w:val="NoList"/>
    <w:semiHidden/>
    <w:unhideWhenUsed/>
    <w:rsid w:val="00B52B53"/>
  </w:style>
  <w:style w:type="numbering" w:customStyle="1" w:styleId="NoList9">
    <w:name w:val="No List9"/>
    <w:next w:val="NoList"/>
    <w:semiHidden/>
    <w:unhideWhenUsed/>
    <w:rsid w:val="00B52B53"/>
  </w:style>
  <w:style w:type="numbering" w:customStyle="1" w:styleId="NoList10">
    <w:name w:val="No List10"/>
    <w:next w:val="NoList"/>
    <w:semiHidden/>
    <w:unhideWhenUsed/>
    <w:rsid w:val="00B52B53"/>
  </w:style>
  <w:style w:type="paragraph" w:styleId="BodyTextIndent">
    <w:name w:val="Body Text Indent"/>
    <w:basedOn w:val="Normal"/>
    <w:link w:val="BodyTextIndentChar"/>
    <w:unhideWhenUsed/>
    <w:rsid w:val="00B52B53"/>
    <w:pPr>
      <w:spacing w:after="120"/>
      <w:ind w:left="360"/>
    </w:pPr>
    <w:rPr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B52B5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msonormal0">
    <w:name w:val="msonormal"/>
    <w:basedOn w:val="Normal"/>
    <w:uiPriority w:val="99"/>
    <w:rsid w:val="00B52B53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nhideWhenUsed/>
    <w:rsid w:val="00B52B53"/>
    <w:pPr>
      <w:spacing w:line="360" w:lineRule="auto"/>
      <w:jc w:val="both"/>
    </w:pPr>
    <w:rPr>
      <w:rFonts w:ascii="Times Armenian" w:hAnsi="Times Armenian"/>
    </w:rPr>
  </w:style>
  <w:style w:type="character" w:customStyle="1" w:styleId="BodyText3Char">
    <w:name w:val="Body Text 3 Char"/>
    <w:basedOn w:val="DefaultParagraphFont"/>
    <w:link w:val="BodyText3"/>
    <w:rsid w:val="00B52B53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52B53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52B53"/>
    <w:rPr>
      <w:rFonts w:ascii="Calibri" w:eastAsia="Times New Roman" w:hAnsi="Calibri" w:cs="Times New Roman"/>
      <w:sz w:val="20"/>
      <w:szCs w:val="20"/>
    </w:rPr>
  </w:style>
  <w:style w:type="paragraph" w:styleId="BlockText">
    <w:name w:val="Block Text"/>
    <w:basedOn w:val="Normal"/>
    <w:unhideWhenUsed/>
    <w:rsid w:val="00B52B53"/>
    <w:pPr>
      <w:ind w:left="113" w:right="113"/>
      <w:jc w:val="center"/>
    </w:pPr>
    <w:rPr>
      <w:rFonts w:ascii="Arial Armenian" w:hAnsi="Arial Armenian" w:cs="Arial Armenian"/>
      <w:sz w:val="18"/>
      <w:szCs w:val="18"/>
    </w:rPr>
  </w:style>
  <w:style w:type="paragraph" w:customStyle="1" w:styleId="CharChar0">
    <w:name w:val="Знак Знак Char Char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0">
    <w:name w:val="Char Char1"/>
    <w:basedOn w:val="Normal"/>
    <w:uiPriority w:val="99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3"/>
    <w:basedOn w:val="Normal"/>
    <w:uiPriority w:val="99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2">
    <w:name w:val="Header2"/>
    <w:basedOn w:val="Normal"/>
    <w:rsid w:val="00B52B53"/>
    <w:pPr>
      <w:shd w:val="clear" w:color="auto" w:fill="507DA5"/>
      <w:spacing w:before="100" w:beforeAutospacing="1" w:after="100" w:afterAutospacing="1"/>
    </w:pPr>
  </w:style>
  <w:style w:type="paragraph" w:customStyle="1" w:styleId="Footer2">
    <w:name w:val="Footer2"/>
    <w:basedOn w:val="Normal"/>
    <w:rsid w:val="00B52B53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2">
    <w:name w:val="Знак Знак2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Header3">
    <w:name w:val="Header3"/>
    <w:basedOn w:val="Normal"/>
    <w:uiPriority w:val="99"/>
    <w:rsid w:val="00B52B53"/>
    <w:pPr>
      <w:shd w:val="clear" w:color="auto" w:fill="507DA5"/>
      <w:spacing w:before="100" w:beforeAutospacing="1" w:after="100" w:afterAutospacing="1"/>
    </w:pPr>
  </w:style>
  <w:style w:type="paragraph" w:customStyle="1" w:styleId="Footer3">
    <w:name w:val="Footer3"/>
    <w:basedOn w:val="Normal"/>
    <w:uiPriority w:val="99"/>
    <w:rsid w:val="00B52B53"/>
    <w:pPr>
      <w:spacing w:before="45" w:after="100" w:afterAutospacing="1"/>
    </w:pPr>
    <w:rPr>
      <w:color w:val="1C5180"/>
      <w:sz w:val="15"/>
      <w:szCs w:val="15"/>
    </w:rPr>
  </w:style>
  <w:style w:type="character" w:customStyle="1" w:styleId="CommentSubjectChar1">
    <w:name w:val="Comment Subject Char1"/>
    <w:basedOn w:val="CommentTextChar"/>
    <w:rsid w:val="00B52B53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22">
    <w:name w:val="Знак Знак22"/>
    <w:rsid w:val="00B52B53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B52B53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B52B53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B52B53"/>
    <w:rPr>
      <w:rFonts w:ascii="Calibri" w:hAnsi="Calibri" w:cs="Calibri" w:hint="default"/>
      <w:b/>
      <w:bCs/>
      <w:cap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nhideWhenUsed/>
    <w:rsid w:val="00B52B53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basedOn w:val="DefaultParagraphFont"/>
    <w:link w:val="FootnoteText"/>
    <w:rsid w:val="00B52B53"/>
    <w:rPr>
      <w:rFonts w:ascii="Times New Roman" w:eastAsia="Times New Roman" w:hAnsi="Times New Roman" w:cs="Angsana New"/>
      <w:sz w:val="20"/>
      <w:szCs w:val="20"/>
      <w:lang w:bidi="th-TH"/>
    </w:rPr>
  </w:style>
  <w:style w:type="paragraph" w:styleId="Caption">
    <w:name w:val="caption"/>
    <w:basedOn w:val="Normal"/>
    <w:next w:val="Normal"/>
    <w:qFormat/>
    <w:rsid w:val="00B52B53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customStyle="1" w:styleId="CharCharCharChar">
    <w:name w:val="Char Char Знак Знак Char Char Знак Знак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2CharChar">
    <w:name w:val="Знак Знак Char Char Знак Знак2 Char Char Знак Знак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"/>
    <w:basedOn w:val="Normal"/>
    <w:rsid w:val="00B52B53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CharCharCharChar0">
    <w:name w:val="Знак Знак Char Char Знак Знак Char Char"/>
    <w:basedOn w:val="Normal"/>
    <w:rsid w:val="00B52B53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xl24">
    <w:name w:val="xl24"/>
    <w:basedOn w:val="Normal"/>
    <w:rsid w:val="00B52B53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xl25">
    <w:name w:val="xl25"/>
    <w:basedOn w:val="Normal"/>
    <w:rsid w:val="00B5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6">
    <w:name w:val="xl26"/>
    <w:basedOn w:val="Normal"/>
    <w:rsid w:val="00B5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7">
    <w:name w:val="xl27"/>
    <w:basedOn w:val="Normal"/>
    <w:rsid w:val="00B52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8">
    <w:name w:val="xl28"/>
    <w:basedOn w:val="Normal"/>
    <w:rsid w:val="00B5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9">
    <w:name w:val="xl29"/>
    <w:basedOn w:val="Normal"/>
    <w:rsid w:val="00B52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B52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1">
    <w:name w:val="xl31"/>
    <w:basedOn w:val="Normal"/>
    <w:rsid w:val="00B52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2">
    <w:name w:val="xl32"/>
    <w:basedOn w:val="Normal"/>
    <w:rsid w:val="00B52B53"/>
    <w:pP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3">
    <w:name w:val="xl33"/>
    <w:basedOn w:val="Normal"/>
    <w:rsid w:val="00B52B5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4">
    <w:name w:val="xl34"/>
    <w:basedOn w:val="Normal"/>
    <w:rsid w:val="00B52B53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B52B53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6">
    <w:name w:val="xl36"/>
    <w:basedOn w:val="Normal"/>
    <w:rsid w:val="00B52B5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8">
    <w:name w:val="Знак Знак8 Знак Знак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7">
    <w:name w:val="Знак Знак7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Znak">
    <w:name w:val="Znak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Абзац списка1"/>
    <w:basedOn w:val="Normal"/>
    <w:rsid w:val="00B52B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rmChar">
    <w:name w:val="norm Char"/>
    <w:link w:val="norm"/>
    <w:locked/>
    <w:rsid w:val="00B52B53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B52B53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paragraph" w:customStyle="1" w:styleId="4">
    <w:name w:val="Знак Знак4"/>
    <w:basedOn w:val="Normal"/>
    <w:locked/>
    <w:rsid w:val="00B52B53"/>
    <w:pPr>
      <w:spacing w:after="160"/>
    </w:pPr>
    <w:rPr>
      <w:rFonts w:ascii="Verdana" w:eastAsia="Batang" w:hAnsi="Verdana" w:cs="Verdana"/>
      <w:sz w:val="20"/>
      <w:szCs w:val="20"/>
    </w:rPr>
  </w:style>
  <w:style w:type="paragraph" w:customStyle="1" w:styleId="CharCharCharCharChar">
    <w:name w:val="Char Char Char Char Char"/>
    <w:basedOn w:val="Normal"/>
    <w:rsid w:val="00B52B53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B52B53"/>
    <w:pPr>
      <w:spacing w:after="160"/>
    </w:pPr>
    <w:rPr>
      <w:rFonts w:ascii="Verdana" w:eastAsia="Batang" w:hAnsi="Verdana" w:cs="Verdana"/>
    </w:rPr>
  </w:style>
  <w:style w:type="paragraph" w:customStyle="1" w:styleId="style2">
    <w:name w:val="style2"/>
    <w:basedOn w:val="Normal"/>
    <w:rsid w:val="00B52B53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Zag1">
    <w:name w:val="Zag_1"/>
    <w:basedOn w:val="Normal"/>
    <w:rsid w:val="00B52B53"/>
    <w:pPr>
      <w:keepNext/>
      <w:suppressAutoHyphens/>
      <w:snapToGrid w:val="0"/>
      <w:spacing w:before="120" w:after="60" w:line="232" w:lineRule="auto"/>
      <w:jc w:val="center"/>
    </w:pPr>
    <w:rPr>
      <w:b/>
      <w:sz w:val="22"/>
      <w:szCs w:val="20"/>
    </w:rPr>
  </w:style>
  <w:style w:type="paragraph" w:customStyle="1" w:styleId="tabl">
    <w:name w:val="tabl"/>
    <w:next w:val="Normal"/>
    <w:rsid w:val="00B52B53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</w:rPr>
  </w:style>
  <w:style w:type="paragraph" w:customStyle="1" w:styleId="TablCenter">
    <w:name w:val="Tabl_Center"/>
    <w:basedOn w:val="Normal"/>
    <w:rsid w:val="00B52B53"/>
    <w:pPr>
      <w:spacing w:before="20" w:after="20" w:line="208" w:lineRule="auto"/>
      <w:jc w:val="center"/>
    </w:pPr>
    <w:rPr>
      <w:sz w:val="18"/>
      <w:szCs w:val="18"/>
    </w:rPr>
  </w:style>
  <w:style w:type="paragraph" w:customStyle="1" w:styleId="CharChar1CharChar">
    <w:name w:val="Char Char1 Знак Знак Char Char Знак Знак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B52B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7">
    <w:name w:val="Char Char7"/>
    <w:locked/>
    <w:rsid w:val="00B52B53"/>
    <w:rPr>
      <w:rFonts w:ascii="Calibri" w:eastAsia="Batang" w:hAnsi="Calibri"/>
      <w:lang w:val="ru-RU" w:eastAsia="ru-RU"/>
    </w:rPr>
  </w:style>
  <w:style w:type="character" w:customStyle="1" w:styleId="CharChar4">
    <w:name w:val="Char Char4"/>
    <w:locked/>
    <w:rsid w:val="00B52B53"/>
    <w:rPr>
      <w:rFonts w:ascii="Batang" w:eastAsia="Batang" w:hAnsi="Batang"/>
      <w:lang w:val="ru-RU" w:eastAsia="ru-RU"/>
    </w:rPr>
  </w:style>
  <w:style w:type="character" w:customStyle="1" w:styleId="CharChar3">
    <w:name w:val="Char Char3"/>
    <w:locked/>
    <w:rsid w:val="00B52B53"/>
    <w:rPr>
      <w:rFonts w:ascii="Calibri" w:eastAsia="Batang" w:hAnsi="Calibri"/>
      <w:sz w:val="28"/>
      <w:lang w:val="ru-RU" w:eastAsia="ru-RU"/>
    </w:rPr>
  </w:style>
  <w:style w:type="character" w:customStyle="1" w:styleId="CharChar8">
    <w:name w:val="Char Char8"/>
    <w:locked/>
    <w:rsid w:val="00B52B53"/>
    <w:rPr>
      <w:rFonts w:ascii="Calibri" w:eastAsia="Batang" w:hAnsi="Calibri"/>
      <w:sz w:val="28"/>
      <w:lang w:val="ru-RU" w:eastAsia="ru-RU"/>
    </w:rPr>
  </w:style>
  <w:style w:type="character" w:customStyle="1" w:styleId="CharChar6">
    <w:name w:val="Char Char6"/>
    <w:locked/>
    <w:rsid w:val="00B52B53"/>
    <w:rPr>
      <w:rFonts w:ascii="Calibri" w:eastAsia="Batang" w:hAnsi="Calibri"/>
      <w:color w:val="000000"/>
      <w:spacing w:val="1"/>
      <w:sz w:val="28"/>
      <w:lang w:val="ru-RU" w:eastAsia="ru-RU"/>
    </w:rPr>
  </w:style>
  <w:style w:type="character" w:customStyle="1" w:styleId="CharChar5">
    <w:name w:val="Char Char5"/>
    <w:locked/>
    <w:rsid w:val="00B52B53"/>
    <w:rPr>
      <w:rFonts w:ascii="Batang" w:eastAsia="Batang" w:hAnsi="Batang"/>
      <w:color w:val="000000"/>
      <w:spacing w:val="3"/>
      <w:sz w:val="21"/>
      <w:lang w:val="ru-RU" w:eastAsia="ru-RU"/>
    </w:rPr>
  </w:style>
  <w:style w:type="character" w:customStyle="1" w:styleId="apple-style-span">
    <w:name w:val="apple-style-span"/>
    <w:basedOn w:val="DefaultParagraphFont"/>
    <w:rsid w:val="00B52B53"/>
    <w:rPr>
      <w:rFonts w:cs="Times New Roman"/>
    </w:rPr>
  </w:style>
  <w:style w:type="character" w:customStyle="1" w:styleId="ms-rtecustom-articleheadline">
    <w:name w:val="ms-rtecustom-articleheadline"/>
    <w:rsid w:val="00B52B53"/>
    <w:rPr>
      <w:rFonts w:ascii="Times New Roman" w:hAnsi="Times New Roman"/>
    </w:rPr>
  </w:style>
  <w:style w:type="character" w:customStyle="1" w:styleId="hl">
    <w:name w:val="hl"/>
    <w:basedOn w:val="DefaultParagraphFont"/>
    <w:rsid w:val="00B52B53"/>
    <w:rPr>
      <w:rFonts w:cs="Times New Roman"/>
    </w:rPr>
  </w:style>
  <w:style w:type="paragraph" w:customStyle="1" w:styleId="Header4">
    <w:name w:val="Header4"/>
    <w:basedOn w:val="Normal"/>
    <w:rsid w:val="00B52B53"/>
    <w:pPr>
      <w:shd w:val="clear" w:color="auto" w:fill="507DA5"/>
      <w:spacing w:before="100" w:beforeAutospacing="1" w:after="100" w:afterAutospacing="1"/>
    </w:pPr>
  </w:style>
  <w:style w:type="paragraph" w:customStyle="1" w:styleId="Footer4">
    <w:name w:val="Footer4"/>
    <w:basedOn w:val="Normal"/>
    <w:rsid w:val="00B52B53"/>
    <w:pPr>
      <w:spacing w:before="45" w:after="100" w:afterAutospacing="1"/>
    </w:pPr>
    <w:rPr>
      <w:color w:val="1C5180"/>
      <w:sz w:val="15"/>
      <w:szCs w:val="15"/>
    </w:rPr>
  </w:style>
  <w:style w:type="paragraph" w:styleId="Revision">
    <w:name w:val="Revision"/>
    <w:hidden/>
    <w:uiPriority w:val="99"/>
    <w:semiHidden/>
    <w:rsid w:val="00B5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1CharCharCharChar4">
    <w:name w:val="Char Char1 Знак Знак Char Char Знак Знак Char Char4"/>
    <w:basedOn w:val="Normal"/>
    <w:rsid w:val="00B52B53"/>
    <w:pPr>
      <w:tabs>
        <w:tab w:val="left" w:pos="709"/>
      </w:tabs>
      <w:spacing w:after="200" w:line="276" w:lineRule="auto"/>
    </w:pPr>
    <w:rPr>
      <w:rFonts w:ascii="Tahoma" w:hAnsi="Tahoma"/>
      <w:sz w:val="22"/>
      <w:szCs w:val="22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otnoteReference">
    <w:name w:val="footnote reference"/>
    <w:unhideWhenUsed/>
    <w:rsid w:val="00B52B53"/>
    <w:rPr>
      <w:vertAlign w:val="superscript"/>
    </w:rPr>
  </w:style>
  <w:style w:type="character" w:customStyle="1" w:styleId="Heading1Char1">
    <w:name w:val="Heading 1 Char1"/>
    <w:locked/>
    <w:rsid w:val="00B52B53"/>
    <w:rPr>
      <w:rFonts w:ascii="Times LatArm" w:hAnsi="Times LatArm" w:cs="Times LatArm"/>
      <w:sz w:val="24"/>
      <w:szCs w:val="24"/>
      <w:lang w:val="en-AU" w:eastAsia="ru-RU"/>
    </w:rPr>
  </w:style>
  <w:style w:type="character" w:customStyle="1" w:styleId="Heading2Char2">
    <w:name w:val="Heading 2 Char2"/>
    <w:semiHidden/>
    <w:locked/>
    <w:rsid w:val="00B52B53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3Char1">
    <w:name w:val="Heading 3 Char1"/>
    <w:semiHidden/>
    <w:locked/>
    <w:rsid w:val="00B52B53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4Char1">
    <w:name w:val="Heading 4 Char1"/>
    <w:semiHidden/>
    <w:locked/>
    <w:rsid w:val="00B52B53"/>
    <w:rPr>
      <w:rFonts w:ascii="Calibri" w:hAnsi="Calibri" w:cs="Calibri"/>
      <w:b/>
      <w:bCs/>
      <w:caps/>
      <w:sz w:val="24"/>
      <w:szCs w:val="24"/>
      <w:lang w:val="ru-RU" w:eastAsia="ru-RU"/>
    </w:rPr>
  </w:style>
  <w:style w:type="character" w:customStyle="1" w:styleId="BodyTextChar2">
    <w:name w:val="Body Text Char2"/>
    <w:semiHidden/>
    <w:locked/>
    <w:rsid w:val="00B52B53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2Char2">
    <w:name w:val="Body Text 2 Char2"/>
    <w:semiHidden/>
    <w:locked/>
    <w:rsid w:val="00B52B53"/>
    <w:rPr>
      <w:rFonts w:ascii="Calibri" w:hAnsi="Calibri" w:cs="Calibri"/>
      <w:sz w:val="22"/>
      <w:szCs w:val="22"/>
    </w:rPr>
  </w:style>
  <w:style w:type="character" w:customStyle="1" w:styleId="FooterChar2">
    <w:name w:val="Footer Char2"/>
    <w:semiHidden/>
    <w:locked/>
    <w:rsid w:val="00B52B53"/>
    <w:rPr>
      <w:rFonts w:ascii="Calibri" w:hAnsi="Calibri" w:cs="Calibri"/>
      <w:sz w:val="24"/>
      <w:szCs w:val="24"/>
      <w:lang w:val="ru-RU" w:eastAsia="ru-RU"/>
    </w:rPr>
  </w:style>
  <w:style w:type="character" w:customStyle="1" w:styleId="HTMLPreformattedChar2">
    <w:name w:val="HTML Preformatted Char2"/>
    <w:semiHidden/>
    <w:locked/>
    <w:rsid w:val="00B52B53"/>
    <w:rPr>
      <w:rFonts w:ascii="Arial Unicode" w:hAnsi="Arial Unicode" w:cs="Arial Unicode"/>
      <w:lang w:val="ru-RU" w:eastAsia="ru-RU"/>
    </w:rPr>
  </w:style>
  <w:style w:type="character" w:customStyle="1" w:styleId="z-TopofFormChar2">
    <w:name w:val="z-Top of Form Char2"/>
    <w:locked/>
    <w:rsid w:val="00B52B53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z-BottomofFormChar2">
    <w:name w:val="z-Bottom of Form Char2"/>
    <w:locked/>
    <w:rsid w:val="00B52B53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BalloonTextChar3">
    <w:name w:val="Balloon Text Char3"/>
    <w:locked/>
    <w:rsid w:val="00B52B53"/>
    <w:rPr>
      <w:rFonts w:ascii="Tahoma" w:hAnsi="Tahoma" w:cs="Tahoma" w:hint="default"/>
      <w:sz w:val="16"/>
      <w:szCs w:val="16"/>
    </w:rPr>
  </w:style>
  <w:style w:type="character" w:customStyle="1" w:styleId="SubtitleChar2">
    <w:name w:val="Subtitle Char2"/>
    <w:locked/>
    <w:rsid w:val="00B52B53"/>
    <w:rPr>
      <w:rFonts w:ascii="Cambria" w:hAnsi="Cambria" w:cs="Cambria"/>
      <w:sz w:val="24"/>
      <w:szCs w:val="24"/>
      <w:lang w:val="ru-RU" w:eastAsia="ru-RU"/>
    </w:rPr>
  </w:style>
  <w:style w:type="character" w:customStyle="1" w:styleId="TitleChar2">
    <w:name w:val="Title Char2"/>
    <w:locked/>
    <w:rsid w:val="00B52B53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BodyTextIndent3Char2">
    <w:name w:val="Body Text Indent 3 Char2"/>
    <w:semiHidden/>
    <w:locked/>
    <w:rsid w:val="00B52B53"/>
    <w:rPr>
      <w:rFonts w:ascii="Arial LatArm" w:hAnsi="Arial LatArm" w:cs="Arial LatArm"/>
      <w:sz w:val="24"/>
      <w:szCs w:val="24"/>
    </w:rPr>
  </w:style>
  <w:style w:type="character" w:customStyle="1" w:styleId="Heading2Char1">
    <w:name w:val="Heading 2 Char1"/>
    <w:rsid w:val="00B52B53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locked/>
    <w:rsid w:val="00B52B53"/>
    <w:rPr>
      <w:rFonts w:ascii="Tahoma" w:hAnsi="Tahoma" w:cs="Tahoma" w:hint="default"/>
      <w:sz w:val="16"/>
      <w:szCs w:val="16"/>
    </w:rPr>
  </w:style>
  <w:style w:type="character" w:customStyle="1" w:styleId="CommentTextChar2">
    <w:name w:val="Comment Text Char2"/>
    <w:semiHidden/>
    <w:locked/>
    <w:rsid w:val="00B52B53"/>
    <w:rPr>
      <w:rFonts w:ascii="Calibri" w:hAnsi="Calibri"/>
    </w:rPr>
  </w:style>
  <w:style w:type="character" w:customStyle="1" w:styleId="Heading5Char1">
    <w:name w:val="Heading 5 Char1"/>
    <w:semiHidden/>
    <w:locked/>
    <w:rsid w:val="00B52B53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semiHidden/>
    <w:locked/>
    <w:rsid w:val="00B52B53"/>
    <w:rPr>
      <w:b/>
      <w:bCs/>
      <w:sz w:val="22"/>
      <w:szCs w:val="22"/>
      <w:lang w:val="ru-RU" w:eastAsia="ru-RU"/>
    </w:rPr>
  </w:style>
  <w:style w:type="character" w:customStyle="1" w:styleId="Heading7Char1">
    <w:name w:val="Heading 7 Char1"/>
    <w:semiHidden/>
    <w:locked/>
    <w:rsid w:val="00B52B53"/>
    <w:rPr>
      <w:rFonts w:ascii="Cambria" w:hAnsi="Cambria"/>
      <w:i/>
      <w:iCs/>
      <w:color w:val="404040"/>
      <w:sz w:val="22"/>
      <w:szCs w:val="22"/>
    </w:rPr>
  </w:style>
  <w:style w:type="character" w:customStyle="1" w:styleId="Heading8Char1">
    <w:name w:val="Heading 8 Char1"/>
    <w:semiHidden/>
    <w:locked/>
    <w:rsid w:val="00B52B53"/>
    <w:rPr>
      <w:rFonts w:ascii="ArTarumianMatenagir" w:hAnsi="ArTarumianMatenagir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B52B53"/>
    <w:rPr>
      <w:rFonts w:ascii="Arial Armenian" w:hAnsi="Arial Armenian"/>
      <w:sz w:val="24"/>
      <w:szCs w:val="24"/>
    </w:rPr>
  </w:style>
  <w:style w:type="character" w:customStyle="1" w:styleId="BodyTextIndentChar1">
    <w:name w:val="Body Text Indent Char1"/>
    <w:semiHidden/>
    <w:locked/>
    <w:rsid w:val="00B52B53"/>
    <w:rPr>
      <w:lang w:val="en-AU" w:eastAsia="ru-RU"/>
    </w:rPr>
  </w:style>
  <w:style w:type="character" w:customStyle="1" w:styleId="HeaderChar1">
    <w:name w:val="Header Char1"/>
    <w:semiHidden/>
    <w:locked/>
    <w:rsid w:val="00B52B53"/>
    <w:rPr>
      <w:rFonts w:ascii="Calibri" w:hAnsi="Calibri"/>
      <w:sz w:val="22"/>
      <w:szCs w:val="22"/>
    </w:rPr>
  </w:style>
  <w:style w:type="character" w:customStyle="1" w:styleId="BodyTextIndent2Char1">
    <w:name w:val="Body Text Indent 2 Char1"/>
    <w:semiHidden/>
    <w:locked/>
    <w:rsid w:val="00B52B53"/>
    <w:rPr>
      <w:sz w:val="24"/>
      <w:szCs w:val="24"/>
      <w:lang w:val="ru-RU" w:eastAsia="ru-RU"/>
    </w:rPr>
  </w:style>
  <w:style w:type="character" w:customStyle="1" w:styleId="FootnoteTextChar1">
    <w:name w:val="Footnote Text Char1"/>
    <w:semiHidden/>
    <w:locked/>
    <w:rsid w:val="00B52B53"/>
    <w:rPr>
      <w:rFonts w:cs="Angsana New"/>
      <w:lang w:val="ru-RU" w:eastAsia="ru-RU" w:bidi="th-TH"/>
    </w:rPr>
  </w:style>
  <w:style w:type="character" w:customStyle="1" w:styleId="BodyText3Char1">
    <w:name w:val="Body Text 3 Char1"/>
    <w:semiHidden/>
    <w:locked/>
    <w:rsid w:val="00B52B53"/>
    <w:rPr>
      <w:rFonts w:ascii="Arial Armenian" w:hAnsi="Arial Armenian" w:cs="Arial Armenian"/>
      <w:sz w:val="16"/>
      <w:szCs w:val="16"/>
      <w:lang w:val="en-GB" w:eastAsia="ru-RU"/>
    </w:rPr>
  </w:style>
  <w:style w:type="character" w:customStyle="1" w:styleId="yiv1058235544yui372171358745992922115">
    <w:name w:val="yiv1058235544yui_3_7_2_17_1358745992922_115"/>
    <w:basedOn w:val="DefaultParagraphFont"/>
    <w:uiPriority w:val="99"/>
    <w:rsid w:val="00B52B53"/>
  </w:style>
  <w:style w:type="character" w:customStyle="1" w:styleId="yiv1058235544yui372171358745992922123">
    <w:name w:val="yiv1058235544yui_3_7_2_17_1358745992922_123"/>
    <w:basedOn w:val="DefaultParagraphFont"/>
    <w:uiPriority w:val="99"/>
    <w:rsid w:val="00B52B53"/>
  </w:style>
  <w:style w:type="character" w:customStyle="1" w:styleId="yiv1058235544yui372171358745992922124">
    <w:name w:val="yiv1058235544yui_3_7_2_17_1358745992922_124"/>
    <w:basedOn w:val="DefaultParagraphFont"/>
    <w:uiPriority w:val="99"/>
    <w:rsid w:val="00B52B53"/>
  </w:style>
  <w:style w:type="character" w:customStyle="1" w:styleId="CommentTextChar1">
    <w:name w:val="Comment Text Char1"/>
    <w:locked/>
    <w:rsid w:val="00B52B53"/>
    <w:rPr>
      <w:rFonts w:ascii="Calibri" w:hAnsi="Calibri" w:cs="Times New Roman" w:hint="default"/>
      <w:lang w:val="en-US" w:eastAsia="en-US"/>
    </w:rPr>
  </w:style>
  <w:style w:type="table" w:customStyle="1" w:styleId="TableGrid1">
    <w:name w:val="Table Grid1"/>
    <w:basedOn w:val="TableNormal"/>
    <w:rsid w:val="00B52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B52B53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B52B5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B52B5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B52B53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B52B53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B52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4"/>
    <w:basedOn w:val="Normal"/>
    <w:rsid w:val="00B52B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40">
    <w:name w:val="Знак Знак Char Char Знак Знак4"/>
    <w:basedOn w:val="Normal"/>
    <w:rsid w:val="00B52B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3">
    <w:name w:val="Знак Знак Char Char Знак Знак13"/>
    <w:basedOn w:val="Normal"/>
    <w:locked/>
    <w:rsid w:val="00B52B53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numbering" w:customStyle="1" w:styleId="12">
    <w:name w:val="Нет списка1"/>
    <w:next w:val="NoList"/>
    <w:semiHidden/>
    <w:rsid w:val="00B52B53"/>
  </w:style>
  <w:style w:type="paragraph" w:customStyle="1" w:styleId="CharChar30">
    <w:name w:val="Знак Знак Char Char Знак Знак3"/>
    <w:basedOn w:val="Normal"/>
    <w:rsid w:val="00B52B5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2">
    <w:name w:val="Знак Знак Char Char Знак Знак12"/>
    <w:basedOn w:val="Normal"/>
    <w:locked/>
    <w:rsid w:val="00B52B53"/>
    <w:pPr>
      <w:spacing w:after="160"/>
      <w:jc w:val="both"/>
    </w:pPr>
    <w:rPr>
      <w:rFonts w:ascii="Verdana" w:eastAsia="Batang" w:hAnsi="Verdana" w:cs="Verdana"/>
      <w:i/>
      <w:iCs/>
      <w:sz w:val="20"/>
      <w:szCs w:val="20"/>
    </w:rPr>
  </w:style>
  <w:style w:type="table" w:customStyle="1" w:styleId="13">
    <w:name w:val="Сетка таблицы1"/>
    <w:basedOn w:val="TableNormal"/>
    <w:next w:val="TableGrid"/>
    <w:uiPriority w:val="59"/>
    <w:rsid w:val="00B52B5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unhideWhenUsed/>
    <w:rsid w:val="00B52B53"/>
  </w:style>
  <w:style w:type="table" w:customStyle="1" w:styleId="TableGrid5">
    <w:name w:val="Table Grid5"/>
    <w:basedOn w:val="TableNormal"/>
    <w:next w:val="TableGrid"/>
    <w:uiPriority w:val="59"/>
    <w:rsid w:val="00B52B5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uiPriority w:val="99"/>
    <w:rsid w:val="00B52B53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B52B5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B52B53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99"/>
    <w:rsid w:val="00B52B53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99"/>
    <w:rsid w:val="00B52B53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B52B53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ычная таблица11"/>
    <w:uiPriority w:val="99"/>
    <w:semiHidden/>
    <w:rsid w:val="00B52B53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B52B53"/>
  </w:style>
  <w:style w:type="numbering" w:customStyle="1" w:styleId="NoList12">
    <w:name w:val="No List12"/>
    <w:next w:val="NoList"/>
    <w:semiHidden/>
    <w:rsid w:val="00B52B53"/>
  </w:style>
  <w:style w:type="table" w:customStyle="1" w:styleId="TableGrid51">
    <w:name w:val="Table Grid51"/>
    <w:basedOn w:val="TableNormal"/>
    <w:next w:val="TableGrid"/>
    <w:rsid w:val="00B52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B52B53"/>
  </w:style>
  <w:style w:type="numbering" w:customStyle="1" w:styleId="NoList1111">
    <w:name w:val="No List1111"/>
    <w:next w:val="NoList"/>
    <w:semiHidden/>
    <w:rsid w:val="00B52B53"/>
  </w:style>
  <w:style w:type="numbering" w:customStyle="1" w:styleId="NoList21">
    <w:name w:val="No List21"/>
    <w:next w:val="NoList"/>
    <w:semiHidden/>
    <w:rsid w:val="00B52B53"/>
  </w:style>
  <w:style w:type="numbering" w:customStyle="1" w:styleId="NoList112">
    <w:name w:val="No List112"/>
    <w:next w:val="NoList"/>
    <w:semiHidden/>
    <w:rsid w:val="00B52B53"/>
  </w:style>
  <w:style w:type="numbering" w:customStyle="1" w:styleId="NoList31">
    <w:name w:val="No List31"/>
    <w:next w:val="NoList"/>
    <w:semiHidden/>
    <w:rsid w:val="00B52B53"/>
  </w:style>
  <w:style w:type="numbering" w:customStyle="1" w:styleId="NoList13">
    <w:name w:val="No List13"/>
    <w:next w:val="NoList"/>
    <w:semiHidden/>
    <w:unhideWhenUsed/>
    <w:rsid w:val="00B5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8956</Words>
  <Characters>51053</Characters>
  <Application>Microsoft Office Word</Application>
  <DocSecurity>0</DocSecurity>
  <Lines>425</Lines>
  <Paragraphs>119</Paragraphs>
  <ScaleCrop>false</ScaleCrop>
  <Company/>
  <LinksUpToDate>false</LinksUpToDate>
  <CharactersWithSpaces>59890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2020-12-10T12:00:00Z</dcterms:created>
  <dcterms:modified xsi:type="dcterms:W3CDTF">2020-12-10T12:03:00Z</dcterms:modified>
</cp:coreProperties>
</file>