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BD03BD" w:rsidRPr="00DC5579"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հյուսիսային տարածքային կենտրոնի Իջևանի բաժնի պետ-տեսուչ</w:t>
      </w:r>
      <w:r w:rsidR="00BD03BD">
        <w:rPr>
          <w:rFonts w:ascii="GHEA Grapalat" w:hAnsi="GHEA Grapalat"/>
          <w:sz w:val="24"/>
          <w:szCs w:val="24"/>
          <w:lang w:val="hy-AM"/>
        </w:rPr>
        <w:t>ի</w:t>
      </w:r>
      <w:r w:rsidR="00BD03BD" w:rsidRPr="00DC5579">
        <w:rPr>
          <w:rFonts w:ascii="GHEA Grapalat" w:hAnsi="GHEA Grapalat"/>
          <w:sz w:val="24"/>
          <w:szCs w:val="24"/>
          <w:lang w:val="hy-AM"/>
        </w:rPr>
        <w:t xml:space="preserve"> (ծածկագիր՝</w:t>
      </w:r>
      <w:r w:rsidR="00BD03BD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BD03BD" w:rsidRPr="00DC5579">
        <w:rPr>
          <w:rFonts w:ascii="GHEA Grapalat" w:hAnsi="GHEA Grapalat"/>
          <w:sz w:val="24"/>
          <w:szCs w:val="24"/>
          <w:lang w:val="hy-AM"/>
        </w:rPr>
        <w:t>66-28.2-Ղ4-3)</w:t>
      </w:r>
      <w:r w:rsidR="00BD03BD">
        <w:rPr>
          <w:rFonts w:ascii="GHEA Grapalat" w:hAnsi="GHEA Grapalat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BD03BD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DC5579"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հյուսիսային տարածքային կենտրոնի Իջևանի բաժնի պետ-տեսուչ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C5579">
        <w:rPr>
          <w:rFonts w:ascii="GHEA Grapalat" w:hAnsi="GHEA Grapalat"/>
          <w:sz w:val="24"/>
          <w:szCs w:val="24"/>
          <w:lang w:val="hy-AM"/>
        </w:rPr>
        <w:t xml:space="preserve"> (ծածկագիր՝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5579">
        <w:rPr>
          <w:rFonts w:ascii="GHEA Grapalat" w:hAnsi="GHEA Grapalat"/>
          <w:sz w:val="24"/>
          <w:szCs w:val="24"/>
          <w:lang w:val="hy-AM"/>
        </w:rPr>
        <w:t>66-28.2-Ղ4-3)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C53CC2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BD03BD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DC5579"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հյուսիսային տարածքային կենտրոնի Իջևանի բաժնի պետ-տեսուչ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DC5579">
        <w:rPr>
          <w:rFonts w:ascii="GHEA Grapalat" w:hAnsi="GHEA Grapalat"/>
          <w:sz w:val="24"/>
          <w:szCs w:val="24"/>
          <w:lang w:val="hy-AM"/>
        </w:rPr>
        <w:t xml:space="preserve"> (ծածկագիր՝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C5579">
        <w:rPr>
          <w:rFonts w:ascii="GHEA Grapalat" w:hAnsi="GHEA Grapalat"/>
          <w:sz w:val="24"/>
          <w:szCs w:val="24"/>
          <w:lang w:val="hy-AM"/>
        </w:rPr>
        <w:t>66-28.2-Ղ4-3)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FD165D">
        <w:rPr>
          <w:rFonts w:ascii="GHEA Grapalat" w:hAnsi="GHEA Grapalat"/>
          <w:sz w:val="24"/>
          <w:szCs w:val="24"/>
          <w:lang w:val="hy-AM"/>
        </w:rPr>
        <w:t>20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="00FD165D">
        <w:rPr>
          <w:rFonts w:ascii="GHEA Grapalat" w:hAnsi="GHEA Grapalat"/>
          <w:sz w:val="24"/>
          <w:szCs w:val="24"/>
          <w:lang w:val="hy-AM"/>
        </w:rPr>
        <w:t>31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սեպտեմբերի </w:t>
      </w:r>
      <w:r w:rsidR="00245CF0">
        <w:rPr>
          <w:rFonts w:ascii="GHEA Grapalat" w:hAnsi="GHEA Grapalat"/>
          <w:sz w:val="24"/>
          <w:szCs w:val="24"/>
          <w:lang w:val="hy-AM" w:eastAsia="hy-AM"/>
        </w:rPr>
        <w:t>2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9-ին՝ ժամը 11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01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BD03BD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0314F6" w:rsidRDefault="00B54CEE" w:rsidP="000314F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314F6">
        <w:rPr>
          <w:rFonts w:ascii="GHEA Grapalat" w:hAnsi="GHEA Grapalat"/>
          <w:sz w:val="24"/>
          <w:szCs w:val="24"/>
          <w:lang w:val="hy-AM" w:eastAsia="hy-AM"/>
        </w:rPr>
        <w:t>256623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314F6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0314F6">
        <w:rPr>
          <w:rFonts w:ascii="GHEA Grapalat" w:hAnsi="GHEA Grapalat"/>
          <w:sz w:val="24"/>
          <w:szCs w:val="24"/>
          <w:lang w:val="hy-AM" w:eastAsia="hy-AM"/>
        </w:rPr>
        <w:t xml:space="preserve"> հիսունվեց 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314F6">
        <w:rPr>
          <w:rFonts w:ascii="GHEA Grapalat" w:hAnsi="GHEA Grapalat"/>
          <w:sz w:val="24"/>
          <w:szCs w:val="24"/>
          <w:lang w:val="hy-AM" w:eastAsia="hy-AM"/>
        </w:rPr>
        <w:t>վեց հարյուր քսաներեք</w:t>
      </w:r>
      <w:r w:rsidR="000314F6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0314F6" w:rsidP="000314F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="00B010A8"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096D">
        <w:rPr>
          <w:rFonts w:ascii="GHEA Grapalat" w:hAnsi="GHEA Grapalat" w:cs="Sylfaen"/>
          <w:color w:val="333333"/>
          <w:sz w:val="24"/>
          <w:szCs w:val="24"/>
          <w:lang w:val="hy-AM"/>
        </w:rPr>
        <w:t>6, 34, 50, 51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747FB8" w:rsidRDefault="00747FB8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BD03BD" w:rsidRDefault="00747FB8" w:rsidP="007C3B44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ՀՀ աշխատանքային օրեն</w:t>
      </w:r>
      <w:r w:rsidR="00D65FF8"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</w:t>
      </w: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գիրք</w:t>
      </w:r>
      <w:r w:rsidR="00B010A8"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հոդվածներ` </w:t>
      </w: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096D">
        <w:rPr>
          <w:rFonts w:ascii="GHEA Grapalat" w:hAnsi="GHEA Grapalat" w:cs="Sylfaen"/>
          <w:color w:val="333333"/>
          <w:sz w:val="24"/>
          <w:szCs w:val="24"/>
          <w:lang w:val="hy-AM"/>
        </w:rPr>
        <w:t>4, 74, 139, 223</w:t>
      </w:r>
    </w:p>
    <w:p w:rsidR="00326975" w:rsidRPr="00BD03BD" w:rsidRDefault="00206A15" w:rsidP="0042096D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26975"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747FB8" w:rsidRPr="00BD03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https://www.arlis.am/DocumentView.aspx?DocID=142152</w:t>
        </w:r>
      </w:hyperlink>
    </w:p>
    <w:p w:rsidR="005040CF" w:rsidRDefault="005040CF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BD03BD" w:rsidRPr="00BD03BD" w:rsidRDefault="00FB45ED" w:rsidP="0091525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ՀՀ քաղաքացիական դատավարության օրենսգիրք. հոդվա</w:t>
      </w:r>
      <w:r w:rsidR="00F54FB5"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ծ</w:t>
      </w: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ներ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27, 30, 139, 188</w:t>
      </w:r>
    </w:p>
    <w:p w:rsidR="00326975" w:rsidRPr="00BD03BD" w:rsidRDefault="00326975" w:rsidP="0042096D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="00F54FB5" w:rsidRPr="00BD03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https://www.arlis.am/DocumentView.aspx?DocID=142367</w:t>
        </w:r>
      </w:hyperlink>
    </w:p>
    <w:p w:rsidR="00F54FB5" w:rsidRDefault="00F54FB5" w:rsidP="0032697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54FB5" w:rsidRPr="00E22FF7" w:rsidRDefault="00DC1F48" w:rsidP="00F54FB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քաղաքացիական </w:t>
      </w:r>
      <w:r w:rsidR="00F54FB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</w:t>
      </w:r>
      <w:r w:rsid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ներ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59, 61, 168, 321</w:t>
      </w:r>
    </w:p>
    <w:p w:rsidR="00F54FB5" w:rsidRDefault="00F54FB5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0" w:history="1">
        <w:r w:rsidR="00DC1F4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https://www.arlis.am/DocumentView.aspx?DocID=142828</w:t>
        </w:r>
      </w:hyperlink>
    </w:p>
    <w:p w:rsidR="00DC1F48" w:rsidRDefault="00DC1F48" w:rsidP="00F54FB5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CC0592" w:rsidRPr="00E22FF7" w:rsidRDefault="00CC0592" w:rsidP="00CC059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վարչական դատավարության  օրենսգիրք. հոդվածներ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3, 130, 135, 170</w:t>
      </w:r>
    </w:p>
    <w:p w:rsidR="00CC0592" w:rsidRDefault="00CC0592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11" w:history="1">
        <w:r w:rsidR="00BE5883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https://www.arlis.am/DocumentView.aspx?DocID=141539</w:t>
        </w:r>
      </w:hyperlink>
    </w:p>
    <w:p w:rsidR="00FC0BD6" w:rsidRDefault="00FC0BD6" w:rsidP="00CC059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BB4F13" w:rsidRPr="00BB4F13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վերաբերյալ </w:t>
      </w:r>
      <w:r w:rsidR="0093712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ՀՀ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օրենսգիրք. հոդվածներ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37, </w:t>
      </w:r>
      <w:r w:rsidR="009A7BB7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247, </w:t>
      </w:r>
      <w:r w:rsidR="0042096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255, 275, 277, 282, 283, 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2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1F5F58" w:rsidRDefault="001F5F58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9A7BB7">
        <w:rPr>
          <w:rFonts w:ascii="GHEA Grapalat" w:hAnsi="GHEA Grapalat" w:cs="Sylfaen"/>
          <w:color w:val="333333"/>
          <w:sz w:val="24"/>
          <w:szCs w:val="24"/>
          <w:lang w:val="hy-AM"/>
        </w:rPr>
        <w:t>6, 8, 13, 21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3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9C4462">
        <w:rPr>
          <w:rFonts w:ascii="GHEA Grapalat" w:hAnsi="GHEA Grapalat" w:cs="Sylfaen"/>
          <w:color w:val="333333"/>
          <w:sz w:val="24"/>
          <w:szCs w:val="24"/>
          <w:lang w:val="hy-AM"/>
        </w:rPr>
        <w:t>2, 14, 31, 36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9C446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5, 8, 9, 11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5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324731" w:rsidRDefault="00324731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24731" w:rsidRDefault="00324731" w:rsidP="0032473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9C4462">
        <w:rPr>
          <w:rFonts w:ascii="GHEA Grapalat" w:hAnsi="GHEA Grapalat" w:cs="Sylfaen"/>
          <w:color w:val="333333"/>
          <w:sz w:val="24"/>
          <w:szCs w:val="24"/>
          <w:lang w:val="hy-AM"/>
        </w:rPr>
        <w:t>8, 10, 14</w:t>
      </w:r>
      <w:r w:rsidR="00E26EB4">
        <w:rPr>
          <w:rFonts w:ascii="GHEA Grapalat" w:hAnsi="GHEA Grapalat" w:cs="Sylfaen"/>
          <w:color w:val="333333"/>
          <w:sz w:val="24"/>
          <w:szCs w:val="24"/>
          <w:lang w:val="hy-AM"/>
        </w:rPr>
        <w:t>, 16</w:t>
      </w:r>
    </w:p>
    <w:p w:rsidR="00324731" w:rsidRDefault="00324731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6" w:history="1">
        <w:r w:rsidR="00D75EB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0A3965" w:rsidRDefault="000A3965" w:rsidP="0032473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Default="000A3965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E26EB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20, 30, 33, </w:t>
      </w:r>
      <w:r w:rsidR="0037242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46, 47, 50, </w:t>
      </w:r>
      <w:r w:rsidR="00E26EB4">
        <w:rPr>
          <w:rFonts w:ascii="GHEA Grapalat" w:hAnsi="GHEA Grapalat" w:cs="Sylfaen"/>
          <w:color w:val="333333"/>
          <w:sz w:val="24"/>
          <w:szCs w:val="24"/>
          <w:lang w:val="hy-AM"/>
        </w:rPr>
        <w:t>78,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7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73997" w:rsidRDefault="00D73997" w:rsidP="00D73997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645875">
        <w:rPr>
          <w:rFonts w:ascii="GHEA Grapalat" w:hAnsi="GHEA Grapalat" w:cs="Sylfaen"/>
          <w:color w:val="333333"/>
          <w:sz w:val="24"/>
          <w:szCs w:val="24"/>
          <w:lang w:val="hy-AM"/>
        </w:rPr>
        <w:t>ոդված</w:t>
      </w:r>
      <w:r w:rsidR="002937D4">
        <w:rPr>
          <w:rFonts w:ascii="GHEA Grapalat" w:hAnsi="GHEA Grapalat" w:cs="Sylfaen"/>
          <w:color w:val="333333"/>
          <w:sz w:val="24"/>
          <w:szCs w:val="24"/>
          <w:lang w:val="hy-AM"/>
        </w:rPr>
        <w:t>ներ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՝  </w:t>
      </w:r>
      <w:r w:rsidR="000A712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3, 4, </w:t>
      </w:r>
      <w:r w:rsidR="00CF4A8D">
        <w:rPr>
          <w:rFonts w:ascii="GHEA Grapalat" w:hAnsi="GHEA Grapalat" w:cs="Sylfaen"/>
          <w:color w:val="333333"/>
          <w:sz w:val="24"/>
          <w:szCs w:val="24"/>
          <w:lang w:val="hy-AM"/>
        </w:rPr>
        <w:t>6</w:t>
      </w:r>
    </w:p>
    <w:p w:rsidR="00D73997" w:rsidRDefault="00D73997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8" w:history="1">
        <w:r w:rsidR="00645875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C86423" w:rsidRDefault="00C86423" w:rsidP="00C8642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86483F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</w:t>
      </w:r>
      <w:r w:rsidR="00856912">
        <w:rPr>
          <w:rFonts w:ascii="GHEA Grapalat" w:hAnsi="GHEA Grapalat" w:cs="Sylfaen"/>
          <w:color w:val="333333"/>
          <w:sz w:val="24"/>
          <w:szCs w:val="24"/>
          <w:lang w:val="hy-AM"/>
        </w:rPr>
        <w:t>7, 9</w:t>
      </w:r>
      <w:r w:rsidR="007E6FD9">
        <w:rPr>
          <w:rFonts w:ascii="GHEA Grapalat" w:hAnsi="GHEA Grapalat" w:cs="Sylfaen"/>
          <w:color w:val="333333"/>
          <w:sz w:val="24"/>
          <w:szCs w:val="24"/>
          <w:lang w:val="hy-AM"/>
        </w:rPr>
        <w:t>, 24</w:t>
      </w:r>
    </w:p>
    <w:p w:rsidR="00C86423" w:rsidRDefault="00C86423" w:rsidP="00C86423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9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9D60F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Բնակչության բժշկական օգնության և սպասարկման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ոդված՝  </w:t>
      </w:r>
      <w:r w:rsidR="007E6FD9">
        <w:rPr>
          <w:rFonts w:ascii="GHEA Grapalat" w:hAnsi="GHEA Grapalat" w:cs="Sylfaen"/>
          <w:color w:val="333333"/>
          <w:sz w:val="24"/>
          <w:szCs w:val="24"/>
          <w:lang w:val="hy-AM"/>
        </w:rPr>
        <w:t>3, 28, 47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https://www.arlis.am/DocumentView.aspx?DocID=142615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«Մարդու արյան </w:t>
      </w:r>
      <w:r w:rsidRPr="003B294E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և դրա բաղադրամասերի դոնորության և փոխներարկումային բժշկական օգնության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233506">
        <w:rPr>
          <w:rFonts w:ascii="GHEA Grapalat" w:hAnsi="GHEA Grapalat" w:cs="Sylfaen"/>
          <w:color w:val="333333"/>
          <w:sz w:val="24"/>
          <w:szCs w:val="24"/>
          <w:lang w:val="hy-AM"/>
        </w:rPr>
        <w:t>4, 7, 9, 39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https://www.arlis.am/DocumentView.aspx?DocID=120836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Pr="00F03F75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վերարտադրողական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 xml:space="preserve">առողջության 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և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վերարտադ</w:t>
      </w:r>
      <w:r w:rsidRPr="00F03F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րողական</w:t>
      </w:r>
      <w:r w:rsidRPr="00F03F75">
        <w:rPr>
          <w:rFonts w:ascii="Courier New" w:hAnsi="Courier New" w:cs="Courier New"/>
          <w:b/>
          <w:color w:val="333333"/>
          <w:sz w:val="24"/>
          <w:szCs w:val="24"/>
          <w:lang w:val="hy-AM"/>
        </w:rPr>
        <w:t> </w:t>
      </w:r>
    </w:p>
    <w:p w:rsidR="00B56C32" w:rsidRDefault="00B56C32" w:rsidP="00B56C32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իրավո</w:t>
      </w:r>
      <w:r w:rsidRPr="00F03F75">
        <w:rPr>
          <w:rFonts w:ascii="GHEA Grapalat" w:hAnsi="GHEA Grapalat" w:cs="GHEA Grapalat"/>
          <w:b/>
          <w:color w:val="333333"/>
          <w:sz w:val="24"/>
          <w:szCs w:val="24"/>
          <w:lang w:val="hy-AM"/>
        </w:rPr>
        <w:t>ւնքների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233506">
        <w:rPr>
          <w:rFonts w:ascii="GHEA Grapalat" w:hAnsi="GHEA Grapalat" w:cs="Sylfaen"/>
          <w:color w:val="333333"/>
          <w:sz w:val="24"/>
          <w:szCs w:val="24"/>
          <w:lang w:val="hy-AM"/>
        </w:rPr>
        <w:t>6, 7, 13, 15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https://www.arlis.am/DocumentView.aspx?DocID=139000</w:t>
        </w:r>
      </w:hyperlink>
    </w:p>
    <w:p w:rsidR="00C86423" w:rsidRDefault="00C86423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56C32" w:rsidRDefault="00B56C32" w:rsidP="00B56C3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«Հոգեբուժական օգնության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233506">
        <w:rPr>
          <w:rFonts w:ascii="GHEA Grapalat" w:hAnsi="GHEA Grapalat" w:cs="Sylfaen"/>
          <w:color w:val="333333"/>
          <w:sz w:val="24"/>
          <w:szCs w:val="24"/>
          <w:lang w:val="hy-AM"/>
        </w:rPr>
        <w:t>4, 10, 22</w:t>
      </w:r>
    </w:p>
    <w:p w:rsidR="00B56C32" w:rsidRDefault="00B56C32" w:rsidP="00B56C3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https://www.arlis.am/DocumentView.aspx?DocID=121629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194C02" w:rsidRDefault="00194C02" w:rsidP="00194C0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7B00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Մարդուն օրգաններ և (կամ) հյուսվածքներ փոխպատվաստելու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F599B">
        <w:rPr>
          <w:rFonts w:ascii="GHEA Grapalat" w:hAnsi="GHEA Grapalat" w:cs="Sylfaen"/>
          <w:color w:val="333333"/>
          <w:sz w:val="24"/>
          <w:szCs w:val="24"/>
          <w:lang w:val="hy-AM"/>
        </w:rPr>
        <w:t>1, 2, 6, 11</w:t>
      </w:r>
    </w:p>
    <w:p w:rsidR="00194C02" w:rsidRDefault="00194C02" w:rsidP="00194C0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https://www.arlis.am/DocumentView.aspx?DocID=120802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194C02" w:rsidRDefault="00194C02" w:rsidP="00194C02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«</w:t>
      </w:r>
      <w:r w:rsidRPr="00CA57AA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Մարդու իմունային անբավարարության վիրուսից առաջացած հիվանդության կանխարգելման մասին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» ՀՀ օրենք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B86514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10,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11, 12, 16</w:t>
      </w:r>
    </w:p>
    <w:p w:rsidR="00194C02" w:rsidRDefault="00194C02" w:rsidP="00194C02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https://www.arlis.am/DocumentView.aspx?DocID=120793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D03BD" w:rsidRPr="00BD03BD" w:rsidRDefault="0073129C" w:rsidP="00CC629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մասին» ՀՀ օրենք.</w:t>
      </w: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3, 16, 24</w:t>
      </w:r>
    </w:p>
    <w:p w:rsidR="0073129C" w:rsidRPr="00BD03BD" w:rsidRDefault="0073129C" w:rsidP="00BD03BD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26" w:history="1">
        <w:r w:rsidRPr="00BD03B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https://www.arlis.am/DocumentView.aspx?DocID=143045</w:t>
        </w:r>
      </w:hyperlink>
    </w:p>
    <w:p w:rsidR="00194C02" w:rsidRDefault="00194C0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73129C" w:rsidRDefault="0073129C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«Լիցենզավորման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3, 7, 8, 35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7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https://www.arlis.am/DocumentView.aspx?DocID=142613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F1A05" w:rsidRDefault="00AF1A05" w:rsidP="00AF1A0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D03B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8325EB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AF1A05" w:rsidRDefault="00AF1A05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28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856E4" w:rsidRDefault="00A856E4" w:rsidP="00A856E4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856E4" w:rsidRPr="00F24B7B" w:rsidRDefault="00A856E4" w:rsidP="00A856E4">
      <w:pPr>
        <w:pStyle w:val="norm"/>
        <w:numPr>
          <w:ilvl w:val="0"/>
          <w:numId w:val="13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A856E4" w:rsidRPr="00F24B7B" w:rsidRDefault="00A856E4" w:rsidP="00A856E4">
      <w:pPr>
        <w:pStyle w:val="norm"/>
        <w:spacing w:line="360" w:lineRule="auto"/>
        <w:ind w:left="708" w:right="257" w:firstLine="14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29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http://library.asue.am/cgi-bin/koha/opac-detail.pl?biblionumber=6018</w:t>
        </w:r>
      </w:hyperlink>
    </w:p>
    <w:p w:rsidR="00A856E4" w:rsidRPr="00F24B7B" w:rsidRDefault="00A856E4" w:rsidP="00A856E4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854D63" w:rsidRDefault="00A856E4" w:rsidP="00854D63">
      <w:pPr>
        <w:pStyle w:val="norm"/>
        <w:numPr>
          <w:ilvl w:val="0"/>
          <w:numId w:val="13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</w:t>
      </w:r>
      <w:r w:rsidR="00854D63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82, 94, 114, 158, 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279, 311</w:t>
      </w:r>
    </w:p>
    <w:p w:rsidR="00A856E4" w:rsidRPr="00147DEB" w:rsidRDefault="00A856E4" w:rsidP="00854D63">
      <w:pPr>
        <w:pStyle w:val="norm"/>
        <w:spacing w:line="360" w:lineRule="auto"/>
        <w:ind w:left="851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147DE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30" w:history="1">
        <w:r w:rsidRPr="00147DE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A856E4" w:rsidRDefault="00A856E4" w:rsidP="00A856E4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856E4" w:rsidRPr="00F24B7B" w:rsidRDefault="00A856E4" w:rsidP="00A856E4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A856E4" w:rsidRPr="00F24B7B" w:rsidRDefault="00A856E4" w:rsidP="00A856E4">
      <w:pPr>
        <w:pStyle w:val="norm"/>
        <w:spacing w:line="360" w:lineRule="auto"/>
        <w:ind w:right="257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A856E4" w:rsidRPr="00F24B7B" w:rsidRDefault="00A856E4" w:rsidP="00A856E4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856E4" w:rsidRPr="00F24B7B" w:rsidRDefault="00A856E4" w:rsidP="00A856E4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A856E4" w:rsidRPr="00F24B7B" w:rsidRDefault="00A856E4" w:rsidP="00A856E4">
      <w:pPr>
        <w:pStyle w:val="norm"/>
        <w:spacing w:line="360" w:lineRule="auto"/>
        <w:ind w:left="284" w:right="257" w:firstLine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32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A856E4" w:rsidRPr="00F24B7B" w:rsidRDefault="00A856E4" w:rsidP="00A856E4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856E4" w:rsidRPr="00F24B7B" w:rsidRDefault="00A856E4" w:rsidP="00A856E4">
      <w:pPr>
        <w:pStyle w:val="norm"/>
        <w:numPr>
          <w:ilvl w:val="0"/>
          <w:numId w:val="13"/>
        </w:numPr>
        <w:spacing w:line="360" w:lineRule="auto"/>
        <w:ind w:left="567" w:right="257" w:hanging="141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A856E4" w:rsidRPr="00F24B7B" w:rsidRDefault="00A856E4" w:rsidP="00A856E4">
      <w:pPr>
        <w:pStyle w:val="norm"/>
        <w:spacing w:line="360" w:lineRule="auto"/>
        <w:ind w:left="426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178D0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</w:t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3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A856E4" w:rsidRPr="00F24B7B" w:rsidRDefault="00A856E4" w:rsidP="00A856E4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856E4" w:rsidRPr="00F24B7B" w:rsidRDefault="00A856E4" w:rsidP="00A856E4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A856E4" w:rsidRPr="00F24B7B" w:rsidRDefault="00A856E4" w:rsidP="00A856E4">
      <w:pPr>
        <w:pStyle w:val="norm"/>
        <w:spacing w:line="360" w:lineRule="auto"/>
        <w:ind w:left="90" w:right="257" w:firstLine="619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4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A856E4" w:rsidRPr="00F24B7B" w:rsidRDefault="00A856E4" w:rsidP="00A856E4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A856E4" w:rsidRPr="00F24B7B" w:rsidRDefault="00A856E4" w:rsidP="00A856E4">
      <w:pPr>
        <w:pStyle w:val="norm"/>
        <w:numPr>
          <w:ilvl w:val="0"/>
          <w:numId w:val="13"/>
        </w:numPr>
        <w:spacing w:line="360" w:lineRule="auto"/>
        <w:ind w:left="709" w:right="257" w:hanging="283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A856E4" w:rsidRPr="000A4544" w:rsidRDefault="000A4544" w:rsidP="000A4544">
      <w:pPr>
        <w:pStyle w:val="norm"/>
        <w:spacing w:line="360" w:lineRule="auto"/>
        <w:ind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</w:t>
      </w:r>
      <w:bookmarkStart w:id="0" w:name="_GoBack"/>
      <w:bookmarkEnd w:id="0"/>
      <w:r w:rsidR="00A856E4"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35" w:tgtFrame="_blank" w:history="1">
        <w:r w:rsidRPr="000A4544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462302" w:rsidRDefault="00462302" w:rsidP="000A4544">
      <w:pPr>
        <w:shd w:val="clear" w:color="auto" w:fill="FFFFFF"/>
        <w:spacing w:line="360" w:lineRule="auto"/>
        <w:jc w:val="both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3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37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lastRenderedPageBreak/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38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39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40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9C1BAF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41" w:history="1">
        <w:r w:rsidR="00537CF5" w:rsidRPr="0000506F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B05DB"/>
    <w:multiLevelType w:val="hybridMultilevel"/>
    <w:tmpl w:val="5E58B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61438"/>
    <w:multiLevelType w:val="hybridMultilevel"/>
    <w:tmpl w:val="AED82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506F"/>
    <w:rsid w:val="000314F6"/>
    <w:rsid w:val="0005525B"/>
    <w:rsid w:val="00056A2B"/>
    <w:rsid w:val="00062BDA"/>
    <w:rsid w:val="000A083D"/>
    <w:rsid w:val="000A3965"/>
    <w:rsid w:val="000A4544"/>
    <w:rsid w:val="000A7128"/>
    <w:rsid w:val="000D367B"/>
    <w:rsid w:val="000F3676"/>
    <w:rsid w:val="001149F6"/>
    <w:rsid w:val="0011747C"/>
    <w:rsid w:val="001361DB"/>
    <w:rsid w:val="00136793"/>
    <w:rsid w:val="0015731F"/>
    <w:rsid w:val="00162B6A"/>
    <w:rsid w:val="00185C4B"/>
    <w:rsid w:val="00187732"/>
    <w:rsid w:val="00194C02"/>
    <w:rsid w:val="001A4DA0"/>
    <w:rsid w:val="001C69C2"/>
    <w:rsid w:val="001E443C"/>
    <w:rsid w:val="001F5C88"/>
    <w:rsid w:val="001F5F58"/>
    <w:rsid w:val="00203B57"/>
    <w:rsid w:val="00204C8F"/>
    <w:rsid w:val="00206A15"/>
    <w:rsid w:val="0022485D"/>
    <w:rsid w:val="002265A6"/>
    <w:rsid w:val="00233506"/>
    <w:rsid w:val="002345E0"/>
    <w:rsid w:val="00245131"/>
    <w:rsid w:val="00245CF0"/>
    <w:rsid w:val="00284CA3"/>
    <w:rsid w:val="00286CDD"/>
    <w:rsid w:val="002905BF"/>
    <w:rsid w:val="002937D4"/>
    <w:rsid w:val="002A2F32"/>
    <w:rsid w:val="002A6466"/>
    <w:rsid w:val="002C086A"/>
    <w:rsid w:val="002D6078"/>
    <w:rsid w:val="0030753C"/>
    <w:rsid w:val="00307D5E"/>
    <w:rsid w:val="00310064"/>
    <w:rsid w:val="00324731"/>
    <w:rsid w:val="00326975"/>
    <w:rsid w:val="0033296A"/>
    <w:rsid w:val="003465DA"/>
    <w:rsid w:val="00346B56"/>
    <w:rsid w:val="00347195"/>
    <w:rsid w:val="0036615E"/>
    <w:rsid w:val="00372428"/>
    <w:rsid w:val="003A348C"/>
    <w:rsid w:val="003B294E"/>
    <w:rsid w:val="003E1CCE"/>
    <w:rsid w:val="003F19B7"/>
    <w:rsid w:val="00401900"/>
    <w:rsid w:val="00412F5A"/>
    <w:rsid w:val="0042096D"/>
    <w:rsid w:val="00437BCD"/>
    <w:rsid w:val="00462302"/>
    <w:rsid w:val="004976C6"/>
    <w:rsid w:val="004A0D45"/>
    <w:rsid w:val="004A7E18"/>
    <w:rsid w:val="004B4786"/>
    <w:rsid w:val="004B5EA9"/>
    <w:rsid w:val="004C586F"/>
    <w:rsid w:val="004F62D1"/>
    <w:rsid w:val="004F6D57"/>
    <w:rsid w:val="005040CF"/>
    <w:rsid w:val="00511E3C"/>
    <w:rsid w:val="00537CF5"/>
    <w:rsid w:val="00567C60"/>
    <w:rsid w:val="005B33F4"/>
    <w:rsid w:val="005D7F5E"/>
    <w:rsid w:val="005F65E9"/>
    <w:rsid w:val="00610791"/>
    <w:rsid w:val="0062073A"/>
    <w:rsid w:val="0063469F"/>
    <w:rsid w:val="00645875"/>
    <w:rsid w:val="006552A0"/>
    <w:rsid w:val="006B0D63"/>
    <w:rsid w:val="006E1B8A"/>
    <w:rsid w:val="00706621"/>
    <w:rsid w:val="00710CCC"/>
    <w:rsid w:val="007169A5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6B02"/>
    <w:rsid w:val="007D2309"/>
    <w:rsid w:val="007D7C82"/>
    <w:rsid w:val="007E6FD9"/>
    <w:rsid w:val="007F204C"/>
    <w:rsid w:val="00802176"/>
    <w:rsid w:val="00824A9D"/>
    <w:rsid w:val="008325EB"/>
    <w:rsid w:val="00835FB5"/>
    <w:rsid w:val="00854D63"/>
    <w:rsid w:val="00856912"/>
    <w:rsid w:val="0086483F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55B3D"/>
    <w:rsid w:val="00964E44"/>
    <w:rsid w:val="00974394"/>
    <w:rsid w:val="00995362"/>
    <w:rsid w:val="009A6BF5"/>
    <w:rsid w:val="009A7BB7"/>
    <w:rsid w:val="009B64A6"/>
    <w:rsid w:val="009C1BAF"/>
    <w:rsid w:val="009C4462"/>
    <w:rsid w:val="009C5D21"/>
    <w:rsid w:val="009D60FA"/>
    <w:rsid w:val="00A27388"/>
    <w:rsid w:val="00A3690F"/>
    <w:rsid w:val="00A476CA"/>
    <w:rsid w:val="00A50EC7"/>
    <w:rsid w:val="00A5690E"/>
    <w:rsid w:val="00A65275"/>
    <w:rsid w:val="00A73F2A"/>
    <w:rsid w:val="00A84240"/>
    <w:rsid w:val="00A856E4"/>
    <w:rsid w:val="00A91E66"/>
    <w:rsid w:val="00AA4785"/>
    <w:rsid w:val="00AB2CBA"/>
    <w:rsid w:val="00AE5115"/>
    <w:rsid w:val="00AF1A05"/>
    <w:rsid w:val="00AF599B"/>
    <w:rsid w:val="00B010A8"/>
    <w:rsid w:val="00B3721E"/>
    <w:rsid w:val="00B41987"/>
    <w:rsid w:val="00B52748"/>
    <w:rsid w:val="00B54CEE"/>
    <w:rsid w:val="00B56C32"/>
    <w:rsid w:val="00B83632"/>
    <w:rsid w:val="00B8445E"/>
    <w:rsid w:val="00B86514"/>
    <w:rsid w:val="00BB4F13"/>
    <w:rsid w:val="00BC5622"/>
    <w:rsid w:val="00BD03BD"/>
    <w:rsid w:val="00BE5883"/>
    <w:rsid w:val="00C12AA5"/>
    <w:rsid w:val="00C155AD"/>
    <w:rsid w:val="00C20768"/>
    <w:rsid w:val="00C406F1"/>
    <w:rsid w:val="00C50E57"/>
    <w:rsid w:val="00C53CC2"/>
    <w:rsid w:val="00C6455D"/>
    <w:rsid w:val="00C75863"/>
    <w:rsid w:val="00C86423"/>
    <w:rsid w:val="00CA29C1"/>
    <w:rsid w:val="00CA57AA"/>
    <w:rsid w:val="00CC0592"/>
    <w:rsid w:val="00CD14EC"/>
    <w:rsid w:val="00CF0037"/>
    <w:rsid w:val="00CF4663"/>
    <w:rsid w:val="00CF4A8D"/>
    <w:rsid w:val="00CF7793"/>
    <w:rsid w:val="00D0071E"/>
    <w:rsid w:val="00D24214"/>
    <w:rsid w:val="00D3355F"/>
    <w:rsid w:val="00D37B50"/>
    <w:rsid w:val="00D65FF8"/>
    <w:rsid w:val="00D7111C"/>
    <w:rsid w:val="00D71A82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1783"/>
    <w:rsid w:val="00DD7DD0"/>
    <w:rsid w:val="00E233EC"/>
    <w:rsid w:val="00E26EB4"/>
    <w:rsid w:val="00E4000D"/>
    <w:rsid w:val="00E844A7"/>
    <w:rsid w:val="00EB01DE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3534A"/>
    <w:rsid w:val="00F375E1"/>
    <w:rsid w:val="00F45DC1"/>
    <w:rsid w:val="00F5474D"/>
    <w:rsid w:val="00F54FB5"/>
    <w:rsid w:val="00F57B9F"/>
    <w:rsid w:val="00F64AB4"/>
    <w:rsid w:val="00F65BAF"/>
    <w:rsid w:val="00F70D79"/>
    <w:rsid w:val="00F73102"/>
    <w:rsid w:val="00F94D35"/>
    <w:rsid w:val="00FA678F"/>
    <w:rsid w:val="00FB45ED"/>
    <w:rsid w:val="00FC0BD6"/>
    <w:rsid w:val="00FC4BF1"/>
    <w:rsid w:val="00FC6428"/>
    <w:rsid w:val="00FC7D02"/>
    <w:rsid w:val="00FD0EDF"/>
    <w:rsid w:val="00FD165D"/>
    <w:rsid w:val="00FD693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40DA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hyperlink" Target="https://www.arlis.am/DocumentView.aspx?DocID=140397" TargetMode="External"/><Relationship Id="rId26" Type="http://schemas.openxmlformats.org/officeDocument/2006/relationships/hyperlink" Target="https://www.arlis.am/DocumentView.aspx?DocID=143045" TargetMode="External"/><Relationship Id="rId39" Type="http://schemas.openxmlformats.org/officeDocument/2006/relationships/hyperlink" Target="https://www.gov.am/u_files/file/Haytararutyunner/7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120836" TargetMode="External"/><Relationship Id="rId34" Type="http://schemas.openxmlformats.org/officeDocument/2006/relationships/hyperlink" Target="http://ijevanlib.ysu.am/gabrielyan_gravor_xosq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42834" TargetMode="External"/><Relationship Id="rId17" Type="http://schemas.openxmlformats.org/officeDocument/2006/relationships/hyperlink" Target="https://www.arlis.am/DocumentView.aspx?DocID=137941" TargetMode="External"/><Relationship Id="rId25" Type="http://schemas.openxmlformats.org/officeDocument/2006/relationships/hyperlink" Target="https://www.arlis.am/DocumentView.aspx?DocID=120793" TargetMode="External"/><Relationship Id="rId33" Type="http://schemas.openxmlformats.org/officeDocument/2006/relationships/hyperlink" Target="http://ijevanlib.ysu.am/vichakagrutyan_yndhanur_tesutyun/" TargetMode="External"/><Relationship Id="rId38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37225" TargetMode="External"/><Relationship Id="rId20" Type="http://schemas.openxmlformats.org/officeDocument/2006/relationships/hyperlink" Target="https://www.arlis.am/DocumentView.aspx?DocID=142615" TargetMode="External"/><Relationship Id="rId29" Type="http://schemas.openxmlformats.org/officeDocument/2006/relationships/hyperlink" Target="http://library.asue.am/cgi-bin/koha/opac-detail.pl?biblionumber=6018" TargetMode="External"/><Relationship Id="rId41" Type="http://schemas.openxmlformats.org/officeDocument/2006/relationships/hyperlink" Target="https://www.hlib.am/wp-content/uploads/2020/08/Zevanmus-9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1-6.docx" TargetMode="External"/><Relationship Id="rId11" Type="http://schemas.openxmlformats.org/officeDocument/2006/relationships/hyperlink" Target="https://www.arlis.am/DocumentView.aspx?DocID=141539" TargetMode="External"/><Relationship Id="rId24" Type="http://schemas.openxmlformats.org/officeDocument/2006/relationships/hyperlink" Target="https://www.arlis.am/DocumentView.aspx?DocID=120802" TargetMode="External"/><Relationship Id="rId32" Type="http://schemas.openxmlformats.org/officeDocument/2006/relationships/hyperlink" Target="http://online.fliphtml5.com/fumf/irey/" TargetMode="External"/><Relationship Id="rId37" Type="http://schemas.openxmlformats.org/officeDocument/2006/relationships/hyperlink" Target="https://www.gov.am/u_files/file/Haytararutyunner/1.pdf" TargetMode="External"/><Relationship Id="rId40" Type="http://schemas.openxmlformats.org/officeDocument/2006/relationships/hyperlink" Target="mailto:liana.aloyan@gov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arlis.am/DocumentView.aspx?DocID=121629" TargetMode="External"/><Relationship Id="rId28" Type="http://schemas.openxmlformats.org/officeDocument/2006/relationships/hyperlink" Target="https://www.arlis.am/DocumentView.aspx?DocID=141904" TargetMode="External"/><Relationship Id="rId36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42828" TargetMode="External"/><Relationship Id="rId19" Type="http://schemas.openxmlformats.org/officeDocument/2006/relationships/hyperlink" Target="https://www.arlis.am/DocumentView.aspx?DocID=137224" TargetMode="External"/><Relationship Id="rId31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367" TargetMode="External"/><Relationship Id="rId14" Type="http://schemas.openxmlformats.org/officeDocument/2006/relationships/hyperlink" Target="https://www.arlis.am/DocumentView.aspx?DocID=142147" TargetMode="External"/><Relationship Id="rId22" Type="http://schemas.openxmlformats.org/officeDocument/2006/relationships/hyperlink" Target="https://www.arlis.am/DocumentView.aspx?DocID=139000" TargetMode="External"/><Relationship Id="rId27" Type="http://schemas.openxmlformats.org/officeDocument/2006/relationships/hyperlink" Target="https://www.arlis.am/DocumentView.aspx?DocID=142613" TargetMode="External"/><Relationship Id="rId30" Type="http://schemas.openxmlformats.org/officeDocument/2006/relationships/hyperlink" Target="https://www.e-gov.am/u_files/file/decrees/arc_voroshum/2012/04/qax13-2_1.pdf" TargetMode="External"/><Relationship Id="rId35" Type="http://schemas.openxmlformats.org/officeDocument/2006/relationships/hyperlink" Target="http://tert.nla.am/archive/HAY%20GIRQ/Ardy/2001-2011/karavarchakan_2011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4AAE-6938-4DF0-BEE8-83A49E1F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http:/mul-aatm.gov.am/tasks/docs/attachment.php?id=18913&amp;fn=Haytararutyun.docx&amp;out=0&amp;token=c1d4127c15407665f17a</cp:keywords>
  <cp:lastModifiedBy>user</cp:lastModifiedBy>
  <cp:revision>2</cp:revision>
  <dcterms:created xsi:type="dcterms:W3CDTF">2020-09-16T07:59:00Z</dcterms:created>
  <dcterms:modified xsi:type="dcterms:W3CDTF">2020-09-16T07:59:00Z</dcterms:modified>
</cp:coreProperties>
</file>