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5" w:rsidRPr="00B76A94" w:rsidRDefault="006C4AD5" w:rsidP="006C4AD5">
      <w:pPr>
        <w:spacing w:line="360" w:lineRule="auto"/>
        <w:jc w:val="center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 w:rsidRPr="00B76A9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Հաշվետվություն</w:t>
      </w:r>
    </w:p>
    <w:p w:rsidR="006C4AD5" w:rsidRPr="00B76A94" w:rsidRDefault="006C4AD5" w:rsidP="006C4AD5">
      <w:pPr>
        <w:spacing w:line="36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B76A9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2019 թվականի ընթացքում Տեսչական մարմն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ի կողմից</w:t>
      </w:r>
      <w:r w:rsidRPr="00B76A94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օրենքով սահմանված կարգով</w:t>
      </w:r>
      <w:r w:rsidRPr="00B76A94">
        <w:rPr>
          <w:rFonts w:ascii="GHEA Grapalat" w:hAnsi="GHEA Grapalat"/>
          <w:b/>
          <w:sz w:val="24"/>
          <w:szCs w:val="24"/>
          <w:lang w:val="hy-AM"/>
        </w:rPr>
        <w:t xml:space="preserve"> հարուց</w:t>
      </w:r>
      <w:r w:rsidR="00B24A39">
        <w:rPr>
          <w:rFonts w:ascii="GHEA Grapalat" w:hAnsi="GHEA Grapalat"/>
          <w:b/>
          <w:sz w:val="24"/>
          <w:szCs w:val="24"/>
          <w:lang w:val="hy-AM"/>
        </w:rPr>
        <w:t>վ</w:t>
      </w:r>
      <w:r w:rsidRPr="00B76A94">
        <w:rPr>
          <w:rFonts w:ascii="GHEA Grapalat" w:hAnsi="GHEA Grapalat"/>
          <w:b/>
          <w:sz w:val="24"/>
          <w:szCs w:val="24"/>
          <w:lang w:val="hy-AM"/>
        </w:rPr>
        <w:t>ած վարչական վարույթների վերաբերյալ</w:t>
      </w:r>
    </w:p>
    <w:p w:rsidR="006C4AD5" w:rsidRDefault="006C4AD5" w:rsidP="006C4AD5">
      <w:pPr>
        <w:spacing w:line="360" w:lineRule="auto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:rsidR="006C4AD5" w:rsidRDefault="006C4AD5" w:rsidP="006C4AD5">
      <w:pPr>
        <w:spacing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6C4AD5" w:rsidRDefault="006C4AD5" w:rsidP="00932F38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2019 թվականի ընթացքում Տեսչական մարմնում օրենքով սահմանված կարգով </w:t>
      </w:r>
      <w:r w:rsidRPr="00780CB6">
        <w:rPr>
          <w:rFonts w:ascii="GHEA Grapalat" w:hAnsi="GHEA Grapalat" w:cs="Arial"/>
          <w:sz w:val="24"/>
          <w:szCs w:val="24"/>
          <w:lang w:val="hy-AM"/>
        </w:rPr>
        <w:t>դիմում</w:t>
      </w:r>
      <w:r>
        <w:rPr>
          <w:rFonts w:ascii="GHEA Grapalat" w:hAnsi="GHEA Grapalat" w:cs="Arial"/>
          <w:sz w:val="24"/>
          <w:szCs w:val="24"/>
          <w:lang w:val="hy-AM"/>
        </w:rPr>
        <w:t xml:space="preserve">ների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780CB6">
        <w:rPr>
          <w:rFonts w:ascii="GHEA Grapalat" w:hAnsi="GHEA Grapalat" w:cs="Arial"/>
          <w:sz w:val="24"/>
          <w:szCs w:val="24"/>
          <w:lang w:val="hy-AM"/>
        </w:rPr>
        <w:t>բողոքներ</w:t>
      </w:r>
      <w:r>
        <w:rPr>
          <w:rFonts w:ascii="GHEA Grapalat" w:hAnsi="GHEA Grapalat" w:cs="Arial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780C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0CB6">
        <w:rPr>
          <w:rFonts w:ascii="GHEA Grapalat" w:hAnsi="GHEA Grapalat" w:cs="Arial"/>
          <w:sz w:val="24"/>
          <w:szCs w:val="24"/>
          <w:lang w:val="hy-AM"/>
        </w:rPr>
        <w:t>հիման</w:t>
      </w:r>
      <w:r w:rsidRPr="00780C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0CB6">
        <w:rPr>
          <w:rFonts w:ascii="GHEA Grapalat" w:hAnsi="GHEA Grapalat" w:cs="Arial"/>
          <w:sz w:val="24"/>
          <w:szCs w:val="24"/>
          <w:lang w:val="hy-AM"/>
        </w:rPr>
        <w:t>վրա</w:t>
      </w:r>
      <w:r w:rsidRPr="00780C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0CB6">
        <w:rPr>
          <w:rFonts w:ascii="GHEA Grapalat" w:hAnsi="GHEA Grapalat" w:cs="Arial"/>
          <w:sz w:val="24"/>
          <w:szCs w:val="24"/>
          <w:lang w:val="hy-AM"/>
        </w:rPr>
        <w:t>և</w:t>
      </w:r>
      <w:r w:rsidRPr="00780CB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Տեսչական մարմնի </w:t>
      </w:r>
      <w:r w:rsidRPr="00780C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0CB6">
        <w:rPr>
          <w:rFonts w:ascii="GHEA Grapalat" w:hAnsi="GHEA Grapalat" w:cs="Arial"/>
          <w:sz w:val="24"/>
          <w:szCs w:val="24"/>
          <w:lang w:val="hy-AM"/>
        </w:rPr>
        <w:t>նախաձեռնությամբ</w:t>
      </w:r>
      <w:r w:rsidRPr="00780CB6">
        <w:rPr>
          <w:rFonts w:ascii="GHEA Grapalat" w:hAnsi="GHEA Grapalat"/>
          <w:sz w:val="24"/>
          <w:szCs w:val="24"/>
          <w:lang w:val="hy-AM"/>
        </w:rPr>
        <w:t xml:space="preserve"> հարուցվել է 1674 վարչական վարույթ</w:t>
      </w:r>
      <w:r>
        <w:rPr>
          <w:rFonts w:ascii="GHEA Grapalat" w:hAnsi="GHEA Grapalat"/>
          <w:sz w:val="24"/>
          <w:szCs w:val="24"/>
          <w:lang w:val="hy-AM"/>
        </w:rPr>
        <w:t>, այդ թվում՝</w:t>
      </w:r>
    </w:p>
    <w:p w:rsidR="006C4AD5" w:rsidRDefault="006C4AD5" w:rsidP="006C4AD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</w:t>
      </w:r>
      <w:r w:rsidRPr="001345F3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եղերի</w:t>
      </w:r>
      <w:r w:rsidRPr="001345F3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1345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շրջանառության</w:t>
      </w:r>
      <w:r w:rsidRPr="001345F3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1345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Pr="001345F3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1345F3">
        <w:rPr>
          <w:rFonts w:ascii="GHEA Grapalat" w:hAnsi="GHEA Grapalat"/>
          <w:color w:val="000000"/>
          <w:spacing w:val="-6"/>
          <w:sz w:val="24"/>
          <w:szCs w:val="24"/>
          <w:shd w:val="clear" w:color="auto" w:fill="FFFFFF"/>
          <w:lang w:val="hy-AM"/>
        </w:rPr>
        <w:t>դեղագործական</w:t>
      </w:r>
      <w:r w:rsidRPr="001345F3">
        <w:rPr>
          <w:rFonts w:cs="Calibri"/>
          <w:color w:val="000000"/>
          <w:spacing w:val="-6"/>
          <w:sz w:val="24"/>
          <w:szCs w:val="24"/>
          <w:shd w:val="clear" w:color="auto" w:fill="FFFFFF"/>
          <w:lang w:val="hy-AM"/>
        </w:rPr>
        <w:t> </w:t>
      </w:r>
      <w:r w:rsidRPr="001345F3">
        <w:rPr>
          <w:rFonts w:ascii="GHEA Grapalat" w:hAnsi="GHEA Grapalat"/>
          <w:color w:val="000000"/>
          <w:spacing w:val="-6"/>
          <w:sz w:val="24"/>
          <w:szCs w:val="24"/>
          <w:shd w:val="clear" w:color="auto" w:fill="FFFFFF"/>
          <w:lang w:val="hy-AM"/>
        </w:rPr>
        <w:t>գործունեության ոլորտում՝</w:t>
      </w:r>
      <w:r w:rsidRPr="001345F3">
        <w:rPr>
          <w:rFonts w:ascii="GHEA Grapalat" w:hAnsi="GHEA Grapalat"/>
          <w:b/>
          <w:color w:val="000000"/>
          <w:spacing w:val="-6"/>
          <w:sz w:val="24"/>
          <w:szCs w:val="24"/>
          <w:shd w:val="clear" w:color="auto" w:fill="FFFFFF"/>
          <w:lang w:val="hy-AM"/>
        </w:rPr>
        <w:t xml:space="preserve"> </w:t>
      </w:r>
      <w:r w:rsidRPr="00327609">
        <w:rPr>
          <w:rFonts w:ascii="GHEA Grapalat" w:hAnsi="GHEA Grapalat"/>
          <w:color w:val="000000"/>
          <w:sz w:val="24"/>
          <w:szCs w:val="24"/>
          <w:lang w:val="hy-AM"/>
        </w:rPr>
        <w:t xml:space="preserve">271 </w:t>
      </w:r>
      <w:r w:rsidRPr="00327609">
        <w:rPr>
          <w:rFonts w:ascii="GHEA Grapalat" w:hAnsi="GHEA Grapalat"/>
          <w:color w:val="000000"/>
          <w:sz w:val="24"/>
          <w:szCs w:val="24"/>
          <w:lang w:val="pt-BR"/>
        </w:rPr>
        <w:t>վարչական վարույթ</w:t>
      </w:r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:rsidR="006C4AD5" w:rsidRDefault="006C4AD5" w:rsidP="006C4AD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բ</w:t>
      </w:r>
      <w:r w:rsidRPr="001345F3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ժշկական</w:t>
      </w:r>
      <w:r w:rsidRPr="001345F3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1345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սպասարկման ոլորտում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309</w:t>
      </w:r>
      <w:r w:rsidRPr="001345F3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Pr="00327609">
        <w:rPr>
          <w:rFonts w:ascii="GHEA Grapalat" w:hAnsi="GHEA Grapalat"/>
          <w:color w:val="000000"/>
          <w:sz w:val="24"/>
          <w:szCs w:val="24"/>
          <w:lang w:val="pt-BR"/>
        </w:rPr>
        <w:t>վարչական վարույթ</w:t>
      </w:r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</w:p>
    <w:p w:rsidR="006C4AD5" w:rsidRPr="00AE114B" w:rsidRDefault="006C4AD5" w:rsidP="006C4AD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E114B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r w:rsidRPr="00AE114B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նակչության</w:t>
      </w:r>
      <w:r w:rsidRPr="00AE114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սանիտարահամաճարակային անվտանգության ապահովման ոլորտում՝ 1069 </w:t>
      </w:r>
      <w:r w:rsidRPr="00AE114B">
        <w:rPr>
          <w:rFonts w:ascii="GHEA Grapalat" w:hAnsi="GHEA Grapalat"/>
          <w:sz w:val="24"/>
          <w:szCs w:val="24"/>
          <w:lang w:val="pt-BR"/>
        </w:rPr>
        <w:t>վարչական վարույթ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6C4AD5" w:rsidRPr="00932F38" w:rsidRDefault="006C4AD5" w:rsidP="006C4A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</w:t>
      </w:r>
      <w:r w:rsidRPr="00AE114B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շխատողների</w:t>
      </w:r>
      <w:r w:rsidRPr="00AE114B">
        <w:rPr>
          <w:rFonts w:ascii="GHEA Grapalat" w:hAnsi="GHEA Grapalat" w:cs="Arial"/>
          <w:sz w:val="24"/>
          <w:szCs w:val="24"/>
          <w:shd w:val="clear" w:color="auto" w:fill="FFFFFF"/>
          <w:lang w:val="pt-BR"/>
        </w:rPr>
        <w:t xml:space="preserve"> </w:t>
      </w:r>
      <w:r w:rsidRPr="00AE114B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 xml:space="preserve">առողջության պահպանման և </w:t>
      </w:r>
      <w:r w:rsidRPr="00AE114B">
        <w:rPr>
          <w:rFonts w:cs="Calibri"/>
          <w:sz w:val="24"/>
          <w:szCs w:val="24"/>
          <w:shd w:val="clear" w:color="auto" w:fill="FFFFFF"/>
          <w:lang w:val="hy-AM"/>
        </w:rPr>
        <w:t> </w:t>
      </w:r>
      <w:r w:rsidRPr="00AE114B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անվտանգության ապա</w:t>
      </w:r>
      <w:r w:rsidRPr="00AE114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հովման ոլորտում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25 </w:t>
      </w:r>
      <w:r w:rsidRPr="00AE114B">
        <w:rPr>
          <w:rFonts w:ascii="GHEA Grapalat" w:hAnsi="GHEA Grapalat"/>
          <w:sz w:val="24"/>
          <w:szCs w:val="24"/>
          <w:lang w:val="pt-BR"/>
        </w:rPr>
        <w:t>վարչական վարույթ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932F38" w:rsidRDefault="00932F38" w:rsidP="00932F38">
      <w:pPr>
        <w:spacing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932F38" w:rsidRPr="00932F38" w:rsidRDefault="00932F38" w:rsidP="00932F38">
      <w:pPr>
        <w:spacing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en-GB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2020</w:t>
      </w:r>
      <w:r w:rsidRPr="00932F3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թ.-ից Տեսչական մարմինն իրականացնելու է նաև պլանային և ոչ պլանային ստուգումներ:</w:t>
      </w:r>
    </w:p>
    <w:p w:rsidR="00E04FBA" w:rsidRPr="00B53953" w:rsidRDefault="00E04FBA">
      <w:pPr>
        <w:rPr>
          <w:lang w:val="hy-AM"/>
        </w:rPr>
      </w:pPr>
    </w:p>
    <w:sectPr w:rsidR="00E04FBA" w:rsidRPr="00B5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16FB"/>
    <w:multiLevelType w:val="hybridMultilevel"/>
    <w:tmpl w:val="A008BFE4"/>
    <w:lvl w:ilvl="0" w:tplc="B2B2EE28">
      <w:start w:val="1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78"/>
    <w:rsid w:val="001C1742"/>
    <w:rsid w:val="00490FC3"/>
    <w:rsid w:val="006C4AD5"/>
    <w:rsid w:val="007D7678"/>
    <w:rsid w:val="00932F38"/>
    <w:rsid w:val="00B24A39"/>
    <w:rsid w:val="00B53953"/>
    <w:rsid w:val="00E0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327DC-C284-4CAB-8419-AFD320D5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Абзац,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B53953"/>
    <w:pPr>
      <w:ind w:left="720"/>
      <w:contextualSpacing/>
    </w:pPr>
  </w:style>
  <w:style w:type="character" w:customStyle="1" w:styleId="ListParagraphChar">
    <w:name w:val="List Paragraph Char"/>
    <w:aliases w:val="Абзац Char,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B53953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2020-01-23T07:51:00Z</dcterms:created>
  <dcterms:modified xsi:type="dcterms:W3CDTF">2020-01-23T07:51:00Z</dcterms:modified>
</cp:coreProperties>
</file>